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 Н А Л И З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работы  МБУ «Спортивная школа»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Муслюмовского муниципального района РТ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2018-2019  тренировочный  год.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pacing w:val="2"/>
          <w:position w:val="2"/>
          <w:sz w:val="10"/>
          <w:szCs w:val="10"/>
          <w:lang w:val="tt-RU"/>
        </w:rPr>
      </w:pPr>
      <w:r>
        <w:rPr>
          <w:b/>
          <w:bCs/>
          <w:sz w:val="28"/>
          <w:szCs w:val="28"/>
          <w:lang w:val="tt-RU"/>
        </w:rPr>
        <w:tab/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Анализ комплектование групп за 2018/19 тренировочный  год. 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2018-19 тренировочном году согласно муниципальному заданию в Учреждении  открыто 38 групп с охватом воспитанников  487 человек, из них: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</w:p>
    <w:tbl>
      <w:tblPr>
        <w:tblStyle w:val="af1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3118"/>
        <w:gridCol w:w="2517"/>
      </w:tblGrid>
      <w:tr w:rsidR="00EE19E9" w:rsidTr="00EE19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Этап подготовки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Количество групп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Количество человек</w:t>
            </w:r>
          </w:p>
        </w:tc>
      </w:tr>
      <w:tr w:rsidR="00EE19E9" w:rsidTr="00EE19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237</w:t>
            </w:r>
          </w:p>
        </w:tc>
      </w:tr>
      <w:tr w:rsidR="00EE19E9" w:rsidTr="00EE19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Т(СС)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250</w:t>
            </w:r>
          </w:p>
        </w:tc>
      </w:tr>
      <w:tr w:rsidR="00EE19E9" w:rsidTr="00EE19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38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487</w:t>
            </w:r>
          </w:p>
        </w:tc>
      </w:tr>
    </w:tbl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 xml:space="preserve">Численность занимающихся в этих отделениях составляет 487 воспитанников, из них начальной подготовке -237 человек это 49 % от общего количества занимающихся, а в тренировочных группах    занимается 250 человек, что составляет  51% от их общего числа.  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Динамика изменения численности воспитанников  по этапам  спортивной подготовки.</w:t>
      </w:r>
    </w:p>
    <w:p w:rsidR="00EE19E9" w:rsidRDefault="00EE19E9" w:rsidP="00EE19E9">
      <w:pPr>
        <w:autoSpaceDE w:val="0"/>
        <w:autoSpaceDN w:val="0"/>
        <w:adjustRightInd w:val="0"/>
        <w:rPr>
          <w:noProof/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943475" cy="2895600"/>
            <wp:effectExtent l="0" t="0" r="9525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E19E9" w:rsidRDefault="00EE19E9" w:rsidP="00EE19E9">
      <w:pPr>
        <w:autoSpaceDE w:val="0"/>
        <w:autoSpaceDN w:val="0"/>
        <w:adjustRightInd w:val="0"/>
        <w:rPr>
          <w:sz w:val="28"/>
          <w:szCs w:val="28"/>
        </w:rPr>
      </w:pPr>
    </w:p>
    <w:p w:rsidR="00EE19E9" w:rsidRDefault="00EE19E9" w:rsidP="00EE19E9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Анализ сохранности контингента показывает, что увеличился количество воспитанников. Это связано с открытием нового отделения по плаванию.</w:t>
      </w:r>
    </w:p>
    <w:p w:rsidR="00EE19E9" w:rsidRDefault="00EE19E9" w:rsidP="00EE19E9">
      <w:pPr>
        <w:shd w:val="clear" w:color="auto" w:fill="FFFFFF"/>
        <w:jc w:val="both"/>
        <w:rPr>
          <w:rFonts w:ascii="yandex-sans" w:hAnsi="yandex-sans"/>
          <w:color w:val="000000"/>
          <w:sz w:val="10"/>
          <w:szCs w:val="10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Кадровый состав и руководство.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sz w:val="10"/>
          <w:szCs w:val="10"/>
          <w:lang w:val="tt-RU"/>
        </w:rPr>
      </w:pP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sz w:val="4"/>
          <w:szCs w:val="4"/>
          <w:lang w:val="tt-RU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  <w:t>Тренерскую деятельность в Учреждении осуществляли 21 человек, из них 19 штатных тренеров.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6"/>
          <w:szCs w:val="6"/>
        </w:rPr>
      </w:pPr>
    </w:p>
    <w:tbl>
      <w:tblPr>
        <w:tblW w:w="104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558"/>
        <w:gridCol w:w="991"/>
        <w:gridCol w:w="1133"/>
        <w:gridCol w:w="992"/>
        <w:gridCol w:w="850"/>
        <w:gridCol w:w="991"/>
        <w:gridCol w:w="992"/>
      </w:tblGrid>
      <w:tr w:rsidR="00EE19E9" w:rsidTr="00EE19E9">
        <w:trPr>
          <w:trHeight w:val="5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Учебный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Административный персонал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Инструктор-методист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Медицинский персонал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Хозяйственный персонал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Тренеры-преподаватели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Образование</w:t>
            </w:r>
          </w:p>
        </w:tc>
      </w:tr>
      <w:tr w:rsidR="00EE19E9" w:rsidTr="00EE19E9">
        <w:trPr>
          <w:trHeight w:val="353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Шт.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Сов.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Высш.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Сред.</w:t>
            </w:r>
          </w:p>
        </w:tc>
      </w:tr>
      <w:tr w:rsidR="00EE19E9" w:rsidTr="00EE19E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2017/2018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EE19E9" w:rsidTr="00EE19E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2018/2019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:rsidR="00EE19E9" w:rsidRDefault="00EE19E9" w:rsidP="00EE19E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Выводы:  </w:t>
      </w:r>
      <w:r>
        <w:rPr>
          <w:sz w:val="28"/>
          <w:szCs w:val="28"/>
          <w:lang w:val="tt-RU"/>
        </w:rPr>
        <w:t>В связи открытием нового отделения  по плванию, было  сокращено количество тренеров совместителей, основные  увеличились  на 3 человека.</w:t>
      </w:r>
    </w:p>
    <w:p w:rsidR="00EE19E9" w:rsidRDefault="00EE19E9" w:rsidP="00EE19E9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По сранению  с прошлым  тренировочном годом с</w:t>
      </w:r>
      <w:r>
        <w:rPr>
          <w:sz w:val="28"/>
          <w:szCs w:val="28"/>
        </w:rPr>
        <w:t>редний  возраст  тренеров   составила  36,5 лет, а в этом учебном году  33,7  лет.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</w:p>
    <w:p w:rsidR="00EE19E9" w:rsidRDefault="00EE19E9" w:rsidP="00EE19E9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Звания и заслуги:</w:t>
      </w:r>
    </w:p>
    <w:p w:rsidR="00EE19E9" w:rsidRDefault="00EE19E9" w:rsidP="00EE19E9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</w:t>
      </w:r>
      <w:r>
        <w:rPr>
          <w:sz w:val="28"/>
          <w:szCs w:val="28"/>
        </w:rPr>
        <w:t>Имеют:</w:t>
      </w:r>
    </w:p>
    <w:p w:rsidR="00EE19E9" w:rsidRDefault="00EE19E9" w:rsidP="00EE19E9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нагрудной </w:t>
      </w:r>
      <w:r>
        <w:rPr>
          <w:sz w:val="28"/>
          <w:szCs w:val="28"/>
        </w:rPr>
        <w:t>знак « Отличник физической культуры РТ» - тренеры:  Шаймухаметов А.Р. ,  Хамматуллин Н.С., Бариев Л.Х., Софеев И.Ф., Ханов И.Р.</w:t>
      </w:r>
    </w:p>
    <w:p w:rsidR="00EE19E9" w:rsidRDefault="00EE19E9" w:rsidP="00EE19E9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этом тренировочном году был присвоен знак «Отличник физической культуры тренерам по волейболу Кашапову И.Р. и Мадярову И.Р. За  многолетний плодотворный труд в физкультурном  воспитании подрастающего  поколения были награждены Благодарственном письмом МС РТ директор школы Фазлиев И.М., инструктор-методист Гиздуллина Г.Ф. и тренер по армрестлингу Бариев Л.Х.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Курсы повышения квалификации  и аттестация тренерско-преподавательского состава: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sz w:val="10"/>
          <w:szCs w:val="10"/>
          <w:lang w:val="tt-RU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EE19E9" w:rsidRDefault="00EE19E9" w:rsidP="00EE19E9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</w:t>
      </w:r>
      <w:r>
        <w:rPr>
          <w:sz w:val="28"/>
          <w:szCs w:val="28"/>
          <w:lang w:val="tt-RU"/>
        </w:rPr>
        <w:tab/>
        <w:t xml:space="preserve"> Все тренеры  регулярно (1 раз в 3 года) проходят курсы повышения квалификации по профилю деятельности. </w:t>
      </w:r>
      <w:r>
        <w:rPr>
          <w:sz w:val="28"/>
          <w:szCs w:val="28"/>
        </w:rPr>
        <w:t>В 2018-19 тренировочном   году  РЦФК иЮС МС РТ курсы повышения квалификации  прошли 5 человек:  Хафизов А.М., Хамматуллин Н.С., Бариев Л.Х,, Кашапов И.Р., Мадяров И.Р.</w:t>
      </w:r>
    </w:p>
    <w:p w:rsidR="00EE19E9" w:rsidRDefault="00EE19E9" w:rsidP="00EE19E9">
      <w:pPr>
        <w:suppressAutoHyphens/>
        <w:autoSpaceDE w:val="0"/>
        <w:autoSpaceDN w:val="0"/>
        <w:adjustRightInd w:val="0"/>
        <w:jc w:val="both"/>
        <w:rPr>
          <w:sz w:val="16"/>
          <w:szCs w:val="16"/>
        </w:rPr>
      </w:pPr>
    </w:p>
    <w:p w:rsidR="00EE19E9" w:rsidRDefault="00EE19E9" w:rsidP="00EE19E9">
      <w:pPr>
        <w:autoSpaceDE w:val="0"/>
        <w:autoSpaceDN w:val="0"/>
        <w:adjustRightInd w:val="0"/>
        <w:ind w:right="-950"/>
        <w:jc w:val="center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Результаты  курсовой переподготовки</w:t>
      </w:r>
    </w:p>
    <w:p w:rsidR="00EE19E9" w:rsidRDefault="00EE19E9" w:rsidP="00EE19E9">
      <w:pPr>
        <w:autoSpaceDE w:val="0"/>
        <w:autoSpaceDN w:val="0"/>
        <w:adjustRightInd w:val="0"/>
        <w:ind w:right="-950"/>
        <w:rPr>
          <w:rFonts w:ascii="Calibri" w:hAnsi="Calibri" w:cs="Calibri"/>
          <w:b/>
          <w:bCs/>
          <w:i/>
          <w:iCs/>
          <w:sz w:val="16"/>
          <w:szCs w:val="16"/>
          <w:lang w:val="tt-RU"/>
        </w:rPr>
      </w:pPr>
    </w:p>
    <w:tbl>
      <w:tblPr>
        <w:tblW w:w="9780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2835"/>
        <w:gridCol w:w="2910"/>
        <w:gridCol w:w="1342"/>
      </w:tblGrid>
      <w:tr w:rsidR="00EE19E9" w:rsidTr="00EE19E9">
        <w:trPr>
          <w:trHeight w:val="3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Schoolbook" w:hAnsi="Century Schoolbook" w:cs="Century Schoolbook"/>
                <w:b/>
                <w:bCs/>
                <w:lang w:val="tt-RU" w:eastAsia="en-US"/>
              </w:rPr>
            </w:pPr>
            <w:r>
              <w:rPr>
                <w:rFonts w:ascii="Segoe UI Symbol" w:hAnsi="Segoe UI Symbol" w:cs="Segoe UI Symbol"/>
                <w:b/>
                <w:bCs/>
                <w:lang w:val="tt-RU" w:eastAsia="en-US"/>
              </w:rPr>
              <w:t>№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rFonts w:ascii="Century Schoolbook" w:hAnsi="Century Schoolbook" w:cs="Century Schoolbook"/>
                <w:b/>
                <w:bCs/>
                <w:lang w:eastAsia="en-US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rFonts w:ascii="Century Schoolbook" w:hAnsi="Century Schoolbook" w:cs="Century Schoolbook"/>
                <w:b/>
                <w:bCs/>
                <w:lang w:eastAsia="en-US"/>
              </w:rPr>
              <w:t>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Schoolbook" w:hAnsi="Century Schoolbook" w:cs="Century Schoolbook"/>
                <w:b/>
                <w:bCs/>
                <w:lang w:eastAsia="en-US"/>
              </w:rPr>
            </w:pPr>
            <w:r>
              <w:rPr>
                <w:rFonts w:ascii="Century Schoolbook" w:hAnsi="Century Schoolbook" w:cs="Century Schoolbook"/>
                <w:b/>
                <w:bCs/>
                <w:lang w:eastAsia="en-US"/>
              </w:rPr>
              <w:t>Руководство и тренеры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rFonts w:ascii="Century Schoolbook" w:hAnsi="Century Schoolbook" w:cs="Century Schoolbook"/>
                <w:b/>
                <w:bCs/>
                <w:lang w:eastAsia="en-US"/>
              </w:rPr>
              <w:t>Прошли курсы повышения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 w:eastAsia="en-US"/>
              </w:rPr>
              <w:t>%</w:t>
            </w:r>
          </w:p>
        </w:tc>
      </w:tr>
      <w:tr w:rsidR="00EE19E9" w:rsidTr="00EE19E9">
        <w:trPr>
          <w:trHeight w:val="3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Schoolbook" w:hAnsi="Century Schoolbook" w:cs="Century Schoolbook"/>
                <w:b/>
                <w:bCs/>
                <w:lang w:val="tt-RU" w:eastAsia="en-US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 w:eastAsia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Schoolbook" w:hAnsi="Century Schoolbook" w:cs="Century Schoolbook"/>
                <w:b/>
                <w:bCs/>
                <w:lang w:val="tt-RU" w:eastAsia="en-US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 w:eastAsia="en-US"/>
              </w:rPr>
              <w:t>2017-2018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Schoolbook" w:hAnsi="Century Schoolbook" w:cs="Century Schoolbook"/>
                <w:b/>
                <w:bCs/>
                <w:lang w:val="tt-RU" w:eastAsia="en-US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 w:eastAsia="en-US"/>
              </w:rPr>
              <w:t>22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Schoolbook" w:hAnsi="Century Schoolbook" w:cs="Century Schoolbook"/>
                <w:b/>
                <w:bCs/>
                <w:lang w:val="tt-RU" w:eastAsia="en-US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 w:eastAsia="en-US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Schoolbook" w:hAnsi="Century Schoolbook" w:cs="Century Schoolbook"/>
                <w:b/>
                <w:bCs/>
                <w:lang w:val="tt-RU" w:eastAsia="en-US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 w:eastAsia="en-US"/>
              </w:rPr>
              <w:t>18%</w:t>
            </w:r>
          </w:p>
        </w:tc>
      </w:tr>
      <w:tr w:rsidR="00EE19E9" w:rsidTr="00EE19E9">
        <w:trPr>
          <w:trHeight w:val="3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Schoolbook" w:hAnsi="Century Schoolbook" w:cs="Century Schoolbook"/>
                <w:b/>
                <w:bCs/>
                <w:lang w:val="tt-RU" w:eastAsia="en-US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 w:eastAsia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Schoolbook" w:hAnsi="Century Schoolbook" w:cs="Century Schoolbook"/>
                <w:b/>
                <w:bCs/>
                <w:lang w:val="tt-RU" w:eastAsia="en-US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 w:eastAsia="en-US"/>
              </w:rPr>
              <w:t>2018-2019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Schoolbook" w:hAnsi="Century Schoolbook" w:cs="Century Schoolbook"/>
                <w:b/>
                <w:bCs/>
                <w:lang w:val="tt-RU" w:eastAsia="en-US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 w:eastAsia="en-US"/>
              </w:rPr>
              <w:t>23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Schoolbook" w:hAnsi="Century Schoolbook" w:cs="Century Schoolbook"/>
                <w:b/>
                <w:bCs/>
                <w:lang w:val="tt-RU" w:eastAsia="en-US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 w:eastAsia="en-US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Schoolbook" w:hAnsi="Century Schoolbook" w:cs="Century Schoolbook"/>
                <w:b/>
                <w:bCs/>
                <w:lang w:val="tt-RU" w:eastAsia="en-US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 w:eastAsia="en-US"/>
              </w:rPr>
              <w:t>22%</w:t>
            </w:r>
          </w:p>
        </w:tc>
      </w:tr>
    </w:tbl>
    <w:p w:rsidR="00EE19E9" w:rsidRDefault="00EE19E9" w:rsidP="00EE19E9">
      <w:pPr>
        <w:autoSpaceDE w:val="0"/>
        <w:autoSpaceDN w:val="0"/>
        <w:adjustRightInd w:val="0"/>
        <w:ind w:right="-950"/>
        <w:rPr>
          <w:rFonts w:ascii="Calibri" w:hAnsi="Calibri" w:cs="Calibri"/>
          <w:b/>
          <w:bCs/>
          <w:i/>
          <w:iCs/>
          <w:sz w:val="6"/>
          <w:szCs w:val="6"/>
          <w:lang w:val="tt-RU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10"/>
          <w:szCs w:val="10"/>
          <w:lang w:val="tt-RU"/>
        </w:rPr>
      </w:pPr>
      <w:r>
        <w:rPr>
          <w:sz w:val="28"/>
          <w:szCs w:val="28"/>
          <w:lang w:val="tt-RU"/>
        </w:rPr>
        <w:tab/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Ежегодно в школе составляется список аттестующих  работников, ведется журнал регистрации  аттестующих тренерских  и руководящих кадров. В 2018-2019 тренировочном году    тренер по волейболу Кашапов И.Р. подтвердил 1 квалификационную категорию. 2 тренера прошли аттестацию на первую квалификационную категорию (тренер по волейболу Кашапов И.Р. и тренер по армрестлингу Бариев Л.Х.).</w:t>
      </w:r>
    </w:p>
    <w:p w:rsidR="00EE19E9" w:rsidRDefault="00EE19E9" w:rsidP="00EE19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E19E9" w:rsidRDefault="00EE19E9" w:rsidP="00EE19E9">
      <w:pPr>
        <w:keepNext/>
        <w:autoSpaceDE w:val="0"/>
        <w:autoSpaceDN w:val="0"/>
        <w:adjustRightInd w:val="0"/>
        <w:spacing w:after="200" w:line="276" w:lineRule="auto"/>
        <w:ind w:left="432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Информация о тренерах спортивной школы</w:t>
      </w:r>
    </w:p>
    <w:tbl>
      <w:tblPr>
        <w:tblW w:w="110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1559"/>
        <w:gridCol w:w="1701"/>
        <w:gridCol w:w="1559"/>
        <w:gridCol w:w="1701"/>
        <w:gridCol w:w="1431"/>
      </w:tblGrid>
      <w:tr w:rsidR="00EE19E9" w:rsidTr="00EE19E9">
        <w:trPr>
          <w:trHeight w:val="249"/>
        </w:trPr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 w:eastAsia="en-US"/>
              </w:rPr>
            </w:pPr>
            <w:r>
              <w:rPr>
                <w:lang w:val="tt-RU" w:eastAsia="en-US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jc w:val="center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2017/2018</w:t>
            </w:r>
          </w:p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jc w:val="center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учебный год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jc w:val="center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2019/2020</w:t>
            </w:r>
          </w:p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jc w:val="center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учебный год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8"/>
                <w:szCs w:val="28"/>
                <w:lang w:val="tt-RU" w:eastAsia="en-US"/>
              </w:rPr>
            </w:pPr>
          </w:p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8"/>
                <w:szCs w:val="28"/>
                <w:lang w:val="tt-RU" w:eastAsia="en-US"/>
              </w:rPr>
            </w:pPr>
          </w:p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8"/>
                <w:szCs w:val="28"/>
                <w:lang w:val="tt-RU" w:eastAsia="en-US"/>
              </w:rPr>
            </w:pPr>
          </w:p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8"/>
                <w:szCs w:val="28"/>
                <w:lang w:val="tt-RU" w:eastAsia="en-US"/>
              </w:rPr>
            </w:pPr>
          </w:p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8"/>
                <w:szCs w:val="28"/>
                <w:lang w:val="tt-RU" w:eastAsia="en-US"/>
              </w:rPr>
            </w:pPr>
          </w:p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</w:p>
        </w:tc>
      </w:tr>
      <w:tr w:rsidR="00EE19E9" w:rsidTr="00EE19E9">
        <w:trPr>
          <w:trHeight w:val="462"/>
        </w:trPr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9E9" w:rsidRDefault="00EE19E9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Процентное соотношение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Процентное соотношение</w:t>
            </w:r>
          </w:p>
        </w:tc>
        <w:tc>
          <w:tcPr>
            <w:tcW w:w="143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EE19E9" w:rsidRDefault="00EE19E9">
            <w:pPr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</w:p>
        </w:tc>
      </w:tr>
      <w:tr w:rsidR="00EE19E9" w:rsidTr="00EE19E9">
        <w:trPr>
          <w:trHeight w:val="1"/>
        </w:trPr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 w:eastAsia="en-US"/>
              </w:rPr>
            </w:pPr>
            <w:r>
              <w:rPr>
                <w:lang w:eastAsia="en-US"/>
              </w:rPr>
              <w:t>Всего  тренеров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 w:eastAsia="en-US"/>
              </w:rPr>
            </w:pPr>
            <w:r>
              <w:rPr>
                <w:lang w:val="tt-RU" w:eastAsia="en-US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 w:eastAsia="en-US"/>
              </w:rPr>
            </w:pPr>
            <w:r>
              <w:rPr>
                <w:lang w:val="tt-RU" w:eastAsia="en-US"/>
              </w:rPr>
              <w:t>100%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100</w:t>
            </w:r>
          </w:p>
        </w:tc>
        <w:tc>
          <w:tcPr>
            <w:tcW w:w="143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EE19E9" w:rsidRDefault="00EE19E9">
            <w:pPr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</w:p>
        </w:tc>
      </w:tr>
      <w:tr w:rsidR="00EE19E9" w:rsidTr="00EE19E9">
        <w:trPr>
          <w:trHeight w:val="1"/>
        </w:trPr>
        <w:tc>
          <w:tcPr>
            <w:tcW w:w="3119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 w:eastAsia="en-US"/>
              </w:rPr>
            </w:pPr>
            <w:r>
              <w:rPr>
                <w:lang w:eastAsia="en-US"/>
              </w:rPr>
              <w:t>Высшее 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 w:eastAsia="en-US"/>
              </w:rPr>
            </w:pPr>
            <w:r>
              <w:rPr>
                <w:lang w:val="tt-RU"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81%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81%</w:t>
            </w:r>
          </w:p>
        </w:tc>
        <w:tc>
          <w:tcPr>
            <w:tcW w:w="143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EE19E9" w:rsidRDefault="00EE19E9">
            <w:pPr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</w:p>
        </w:tc>
      </w:tr>
      <w:tr w:rsidR="00EE19E9" w:rsidTr="00EE19E9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 w:eastAsia="en-US"/>
              </w:rPr>
            </w:pPr>
            <w:r>
              <w:rPr>
                <w:lang w:eastAsia="en-US"/>
              </w:rPr>
              <w:t>Среднее 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19%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10%</w:t>
            </w:r>
          </w:p>
        </w:tc>
        <w:tc>
          <w:tcPr>
            <w:tcW w:w="143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EE19E9" w:rsidRDefault="00EE19E9">
            <w:pPr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</w:p>
        </w:tc>
      </w:tr>
      <w:tr w:rsidR="00EE19E9" w:rsidTr="00EE19E9">
        <w:trPr>
          <w:trHeight w:val="447"/>
        </w:trPr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 w:eastAsia="en-US"/>
              </w:rPr>
            </w:pPr>
            <w:r>
              <w:rPr>
                <w:lang w:eastAsia="en-US"/>
              </w:rPr>
              <w:t>Высшая категория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13%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5%</w:t>
            </w:r>
          </w:p>
        </w:tc>
        <w:tc>
          <w:tcPr>
            <w:tcW w:w="143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EE19E9" w:rsidRDefault="00EE19E9">
            <w:pPr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</w:p>
        </w:tc>
      </w:tr>
      <w:tr w:rsidR="00EE19E9" w:rsidTr="00EE19E9">
        <w:trPr>
          <w:trHeight w:val="1"/>
        </w:trPr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 w:eastAsia="en-US"/>
              </w:rPr>
            </w:pPr>
            <w:r>
              <w:rPr>
                <w:lang w:eastAsia="en-US"/>
              </w:rPr>
              <w:t>Первая категория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 w:eastAsia="en-US"/>
              </w:rPr>
            </w:pPr>
            <w:r>
              <w:rPr>
                <w:lang w:val="tt-RU" w:eastAsia="en-US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44%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38%</w:t>
            </w:r>
          </w:p>
        </w:tc>
        <w:tc>
          <w:tcPr>
            <w:tcW w:w="143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EE19E9" w:rsidRDefault="00EE19E9">
            <w:pPr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</w:p>
        </w:tc>
      </w:tr>
      <w:tr w:rsidR="00EE19E9" w:rsidTr="00EE19E9">
        <w:trPr>
          <w:gridAfter w:val="1"/>
          <w:wAfter w:w="1431" w:type="dxa"/>
          <w:trHeight w:val="48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lang w:eastAsia="en-US"/>
              </w:rPr>
              <w:t>Вторая  категория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-</w:t>
            </w:r>
          </w:p>
        </w:tc>
      </w:tr>
    </w:tbl>
    <w:p w:rsidR="00EE19E9" w:rsidRDefault="00EE19E9" w:rsidP="00EE19E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Выводы: </w:t>
      </w:r>
      <w:r>
        <w:rPr>
          <w:bCs/>
          <w:sz w:val="28"/>
          <w:szCs w:val="28"/>
        </w:rPr>
        <w:t>По сравнению</w:t>
      </w:r>
      <w:r>
        <w:rPr>
          <w:sz w:val="28"/>
          <w:szCs w:val="28"/>
        </w:rPr>
        <w:t xml:space="preserve">  с прошлым тренировочным  годом повысился качественный состав тренеров.   1 тренер закончил высшее учебное  заведение (Шаймухаметов А.Р.).</w:t>
      </w:r>
    </w:p>
    <w:p w:rsidR="00EE19E9" w:rsidRDefault="00EE19E9" w:rsidP="00EE19E9">
      <w:pPr>
        <w:autoSpaceDE w:val="0"/>
        <w:autoSpaceDN w:val="0"/>
        <w:adjustRightInd w:val="0"/>
        <w:rPr>
          <w:i/>
          <w:iCs/>
          <w:u w:val="single"/>
          <w:lang w:val="tt-RU"/>
        </w:rPr>
      </w:pP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Выполнение  образовательных программ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sz w:val="10"/>
          <w:szCs w:val="10"/>
        </w:rPr>
      </w:pPr>
    </w:p>
    <w:p w:rsidR="00EE19E9" w:rsidRDefault="00EE19E9" w:rsidP="00EE19E9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Планирование тренировочной  нагрузки ведется из расчета 46 недель  + 6 недель в оздоровительном лагере. Программные требования предусматривают выполнение объемного материала в часах, выполнение переводных нормативов, выполнение разрядных требований.</w:t>
      </w:r>
    </w:p>
    <w:p w:rsidR="00EE19E9" w:rsidRDefault="00EE19E9" w:rsidP="00EE19E9">
      <w:pPr>
        <w:shd w:val="clear" w:color="auto" w:fill="FFFFFF"/>
        <w:jc w:val="both"/>
        <w:rPr>
          <w:rFonts w:ascii="yandex-sans" w:hAnsi="yandex-sans"/>
          <w:color w:val="000000"/>
          <w:sz w:val="10"/>
          <w:szCs w:val="10"/>
        </w:rPr>
      </w:pPr>
    </w:p>
    <w:p w:rsidR="00EE19E9" w:rsidRDefault="00EE19E9" w:rsidP="00EE19E9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Динамика совершенствования спортивного мастерства такова:</w:t>
      </w:r>
    </w:p>
    <w:p w:rsidR="00EE19E9" w:rsidRDefault="00EE19E9" w:rsidP="00EE19E9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10"/>
          <w:szCs w:val="10"/>
          <w:lang w:val="tt-RU"/>
        </w:rPr>
      </w:pP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Анализ выполнения программных требований на этапах подготовки.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  <w:lang w:val="tt-RU"/>
        </w:rPr>
        <w:t xml:space="preserve">( 2018-19  </w:t>
      </w:r>
      <w:r>
        <w:rPr>
          <w:b/>
          <w:bCs/>
          <w:i/>
          <w:iCs/>
          <w:sz w:val="28"/>
          <w:szCs w:val="28"/>
        </w:rPr>
        <w:t>учебный год.)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b/>
          <w:bCs/>
          <w:sz w:val="10"/>
          <w:szCs w:val="10"/>
          <w:lang w:val="tt-RU"/>
        </w:rPr>
      </w:pPr>
    </w:p>
    <w:tbl>
      <w:tblPr>
        <w:tblW w:w="10455" w:type="dxa"/>
        <w:tblInd w:w="-493" w:type="dxa"/>
        <w:tblLayout w:type="fixed"/>
        <w:tblLook w:val="04A0" w:firstRow="1" w:lastRow="0" w:firstColumn="1" w:lastColumn="0" w:noHBand="0" w:noVBand="1"/>
      </w:tblPr>
      <w:tblGrid>
        <w:gridCol w:w="959"/>
        <w:gridCol w:w="1678"/>
        <w:gridCol w:w="1846"/>
        <w:gridCol w:w="1927"/>
        <w:gridCol w:w="1846"/>
        <w:gridCol w:w="2199"/>
      </w:tblGrid>
      <w:tr w:rsidR="00EE19E9" w:rsidTr="00EE19E9">
        <w:trPr>
          <w:trHeight w:val="11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Год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Этап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подготовки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Выполнение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объемного материала 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в часах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Выполнение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контрольных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нормативов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Выполнение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разрядных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требований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Выполнение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программных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требований</w:t>
            </w:r>
          </w:p>
        </w:tc>
      </w:tr>
      <w:tr w:rsidR="00EE19E9" w:rsidTr="00EE19E9">
        <w:trPr>
          <w:trHeight w:val="314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b/>
                <w:sz w:val="26"/>
                <w:szCs w:val="26"/>
                <w:lang w:val="tt-RU" w:eastAsia="en-US"/>
              </w:rPr>
            </w:pPr>
            <w:r>
              <w:rPr>
                <w:b/>
                <w:sz w:val="26"/>
                <w:szCs w:val="26"/>
                <w:lang w:val="tt-RU" w:eastAsia="en-US"/>
              </w:rPr>
              <w:t>2017-2018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Т(СС)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189/220 86%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204/220 93 %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79/220 36%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191/220 87%</w:t>
            </w:r>
          </w:p>
        </w:tc>
      </w:tr>
      <w:tr w:rsidR="00EE19E9" w:rsidTr="00EE19E9">
        <w:trPr>
          <w:trHeight w:val="404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9E9" w:rsidRDefault="00EE19E9">
            <w:pPr>
              <w:rPr>
                <w:b/>
                <w:sz w:val="26"/>
                <w:szCs w:val="26"/>
                <w:lang w:val="tt-RU" w:eastAsia="en-US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НП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144/169 85 %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139/169 82%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7/169  4%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139/169 82%</w:t>
            </w:r>
          </w:p>
        </w:tc>
      </w:tr>
      <w:tr w:rsidR="00EE19E9" w:rsidTr="00EE19E9">
        <w:trPr>
          <w:trHeight w:val="382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b/>
                <w:sz w:val="26"/>
                <w:szCs w:val="26"/>
                <w:lang w:val="tt-RU" w:eastAsia="en-US"/>
              </w:rPr>
            </w:pPr>
            <w:r>
              <w:rPr>
                <w:b/>
                <w:sz w:val="26"/>
                <w:szCs w:val="26"/>
                <w:lang w:val="tt-RU" w:eastAsia="en-US"/>
              </w:rPr>
              <w:t>2018-</w:t>
            </w:r>
            <w:r>
              <w:rPr>
                <w:b/>
                <w:sz w:val="26"/>
                <w:szCs w:val="26"/>
                <w:lang w:val="tt-RU" w:eastAsia="en-US"/>
              </w:rPr>
              <w:lastRenderedPageBreak/>
              <w:t>2019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lastRenderedPageBreak/>
              <w:t>Т(СС)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222/250 -89%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235/250- 94%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102/250- 41%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218/250 -87%</w:t>
            </w:r>
          </w:p>
        </w:tc>
      </w:tr>
      <w:tr w:rsidR="00EE19E9" w:rsidTr="00EE19E9">
        <w:trPr>
          <w:trHeight w:val="448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9E9" w:rsidRDefault="00EE19E9">
            <w:pPr>
              <w:rPr>
                <w:b/>
                <w:sz w:val="26"/>
                <w:szCs w:val="26"/>
                <w:lang w:val="tt-RU" w:eastAsia="en-US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НП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205/237- 86%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216/237  -92%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23/237 -10 %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203/237-86%</w:t>
            </w:r>
          </w:p>
        </w:tc>
      </w:tr>
    </w:tbl>
    <w:p w:rsidR="00EE19E9" w:rsidRDefault="00EE19E9" w:rsidP="00EE19E9">
      <w:pPr>
        <w:autoSpaceDE w:val="0"/>
        <w:autoSpaceDN w:val="0"/>
        <w:adjustRightInd w:val="0"/>
        <w:rPr>
          <w:b/>
          <w:bCs/>
          <w:i/>
          <w:iCs/>
          <w:sz w:val="6"/>
          <w:szCs w:val="6"/>
          <w:lang w:val="tt-RU"/>
        </w:rPr>
      </w:pPr>
    </w:p>
    <w:p w:rsidR="00EE19E9" w:rsidRDefault="00EE19E9" w:rsidP="00EE19E9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ind w:left="-709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Анализ сохранности контингента воспитанников  по этапам подготовки</w:t>
      </w:r>
    </w:p>
    <w:p w:rsidR="00EE19E9" w:rsidRDefault="00EE19E9" w:rsidP="00EE19E9">
      <w:pPr>
        <w:autoSpaceDE w:val="0"/>
        <w:autoSpaceDN w:val="0"/>
        <w:adjustRightInd w:val="0"/>
        <w:ind w:left="-709"/>
        <w:jc w:val="center"/>
        <w:rPr>
          <w:b/>
          <w:bCs/>
          <w:i/>
          <w:iCs/>
          <w:sz w:val="6"/>
          <w:szCs w:val="6"/>
          <w:lang w:val="tt-RU"/>
        </w:rPr>
      </w:pPr>
    </w:p>
    <w:tbl>
      <w:tblPr>
        <w:tblW w:w="107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1842"/>
        <w:gridCol w:w="1985"/>
        <w:gridCol w:w="1984"/>
        <w:gridCol w:w="1951"/>
      </w:tblGrid>
      <w:tr w:rsidR="00EE19E9" w:rsidTr="00EE19E9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val="tt-RU" w:eastAsia="en-US"/>
              </w:rPr>
            </w:pP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Год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Этапы подготовки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Переведен на следующий год.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Оставлен на повт.год обучения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val="tt-RU" w:eastAsia="en-US"/>
              </w:rPr>
              <w:t>(</w:t>
            </w:r>
            <w:r>
              <w:rPr>
                <w:b/>
                <w:bCs/>
                <w:sz w:val="26"/>
                <w:szCs w:val="26"/>
                <w:lang w:eastAsia="en-US"/>
              </w:rPr>
              <w:t>переведен в СОГ)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Отчислен(закрытие групп**. Выбытие по разл.прич.**)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Сохранность контингента</w:t>
            </w:r>
          </w:p>
        </w:tc>
      </w:tr>
      <w:tr w:rsidR="00EE19E9" w:rsidTr="00EE19E9">
        <w:trPr>
          <w:trHeight w:val="633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bCs/>
                <w:sz w:val="26"/>
                <w:szCs w:val="26"/>
                <w:lang w:val="tt-RU" w:eastAsia="en-US"/>
              </w:rPr>
            </w:pP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bCs/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val="tt-RU" w:eastAsia="en-US"/>
              </w:rPr>
              <w:t>2017-2018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6"/>
                <w:szCs w:val="26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Т(СС)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175/220 80 %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0/220 0%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41/220 19 %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172/220 78 %</w:t>
            </w:r>
          </w:p>
        </w:tc>
      </w:tr>
      <w:tr w:rsidR="00EE19E9" w:rsidTr="00EE19E9">
        <w:trPr>
          <w:trHeight w:val="394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19E9" w:rsidRDefault="00EE19E9">
            <w:pPr>
              <w:rPr>
                <w:sz w:val="26"/>
                <w:szCs w:val="26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НП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121/169 72 %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11/169 7%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41/19 24%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126/169 75 %</w:t>
            </w:r>
          </w:p>
        </w:tc>
      </w:tr>
      <w:tr w:rsidR="00EE19E9" w:rsidTr="00EE19E9">
        <w:trPr>
          <w:trHeight w:val="53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bCs/>
                <w:sz w:val="26"/>
                <w:szCs w:val="26"/>
                <w:lang w:val="tt-RU" w:eastAsia="en-US"/>
              </w:rPr>
            </w:pP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bCs/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val="tt-RU" w:eastAsia="en-US"/>
              </w:rPr>
              <w:t>2018-2019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6"/>
                <w:szCs w:val="26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Т(СС)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180/250-72%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24/250-10%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38/250-15%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199/250-80%</w:t>
            </w:r>
          </w:p>
        </w:tc>
      </w:tr>
      <w:tr w:rsidR="00EE19E9" w:rsidTr="00EE19E9">
        <w:trPr>
          <w:trHeight w:val="65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9E9" w:rsidRDefault="00EE19E9">
            <w:pPr>
              <w:rPr>
                <w:sz w:val="26"/>
                <w:szCs w:val="26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НП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182/237-77%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0/237- 0%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52/237-22%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184/237-78%</w:t>
            </w:r>
          </w:p>
        </w:tc>
      </w:tr>
    </w:tbl>
    <w:p w:rsidR="00EE19E9" w:rsidRDefault="00EE19E9" w:rsidP="00EE19E9">
      <w:pPr>
        <w:tabs>
          <w:tab w:val="left" w:pos="7797"/>
        </w:tabs>
        <w:autoSpaceDE w:val="0"/>
        <w:autoSpaceDN w:val="0"/>
        <w:adjustRightInd w:val="0"/>
        <w:ind w:right="-234"/>
        <w:jc w:val="both"/>
        <w:rPr>
          <w:sz w:val="28"/>
          <w:szCs w:val="28"/>
          <w:lang w:val="tt-RU"/>
        </w:rPr>
      </w:pPr>
    </w:p>
    <w:p w:rsidR="00EE19E9" w:rsidRDefault="00EE19E9" w:rsidP="00EE19E9">
      <w:pPr>
        <w:tabs>
          <w:tab w:val="left" w:pos="7797"/>
        </w:tabs>
        <w:autoSpaceDE w:val="0"/>
        <w:autoSpaceDN w:val="0"/>
        <w:adjustRightInd w:val="0"/>
        <w:ind w:left="-737" w:right="-234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Одним из основных показателей работы тренера  и школы в целом является: сохранность контингента, полнота освоения программного материла, промежуточная и итоговая аттестация обучающихся.</w:t>
      </w:r>
    </w:p>
    <w:p w:rsidR="00EE19E9" w:rsidRDefault="00EE19E9" w:rsidP="00EE19E9">
      <w:pPr>
        <w:tabs>
          <w:tab w:val="left" w:pos="7797"/>
        </w:tabs>
        <w:autoSpaceDE w:val="0"/>
        <w:autoSpaceDN w:val="0"/>
        <w:adjustRightInd w:val="0"/>
        <w:ind w:left="-737" w:right="-234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Данные критерии отслеживаюся на протяжении тренировочного года, согласно внутришкольного контроля.</w:t>
      </w:r>
    </w:p>
    <w:p w:rsidR="00EE19E9" w:rsidRDefault="00EE19E9" w:rsidP="00EE19E9">
      <w:pPr>
        <w:tabs>
          <w:tab w:val="left" w:pos="7797"/>
        </w:tabs>
        <w:autoSpaceDE w:val="0"/>
        <w:autoSpaceDN w:val="0"/>
        <w:adjustRightInd w:val="0"/>
        <w:ind w:left="-737" w:right="-234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 май 2019 года сохранность  составила 79% (2017/2018 год-77%) по сравнению с прошлом годом увеличился на 2 %. В общей сложности, сохранность контингента на протяжении нескольких лет достаточно стабильна.</w:t>
      </w:r>
    </w:p>
    <w:p w:rsidR="00EE19E9" w:rsidRDefault="00EE19E9" w:rsidP="00EE19E9">
      <w:pPr>
        <w:tabs>
          <w:tab w:val="left" w:pos="7797"/>
        </w:tabs>
        <w:autoSpaceDE w:val="0"/>
        <w:autoSpaceDN w:val="0"/>
        <w:adjustRightInd w:val="0"/>
        <w:ind w:left="-737" w:right="-234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 конец мая 2019 года 13 воспитанников  из общей численности выпускников получили свидетельства  об окончании СШ (успешно прошли промежуточную аттестацию на этапах обучения)</w:t>
      </w:r>
    </w:p>
    <w:p w:rsidR="00EE19E9" w:rsidRDefault="00EE19E9" w:rsidP="00EE19E9">
      <w:pPr>
        <w:tabs>
          <w:tab w:val="left" w:pos="7797"/>
        </w:tabs>
        <w:autoSpaceDE w:val="0"/>
        <w:autoSpaceDN w:val="0"/>
        <w:adjustRightInd w:val="0"/>
        <w:ind w:left="-737" w:right="-234" w:firstLine="709"/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Полнота освоения программного материала составляет в группах составляет 87%. Объем тренирровочной нагрузки осваивается спортсменами последовательно и своевременно.</w:t>
      </w:r>
    </w:p>
    <w:p w:rsidR="00EE19E9" w:rsidRDefault="00EE19E9" w:rsidP="00EE19E9">
      <w:pPr>
        <w:spacing w:line="240" w:lineRule="atLeast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Сравнительный анализ  за два года</w:t>
      </w:r>
    </w:p>
    <w:p w:rsidR="00EE19E9" w:rsidRDefault="00EE19E9" w:rsidP="00EE19E9">
      <w:pPr>
        <w:spacing w:line="240" w:lineRule="atLeast"/>
        <w:rPr>
          <w:b/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3"/>
        <w:gridCol w:w="2981"/>
        <w:gridCol w:w="2487"/>
      </w:tblGrid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Показатели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Весна 2018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Весна 2019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Количество групп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38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Количество уч-ся  по списку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389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487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Приняло участие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372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487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% принявших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96%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100%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Сдали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343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453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% сдавших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88%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93%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Выполнение НП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82%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91%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Выполнение Т(СС)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93%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94%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Бадминтон (выполнение %)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93%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90%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Баскетбол(выполнение %)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100%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Корэш (выполнение %)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100%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Волейбол (выполнение %)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89,7%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100%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Хоккей с шайбой(выполнение %)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72%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94%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Шахматы (выполнение %)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89%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90%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Армрестлинг (выполнение %)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100%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Борьба на поясах(выполнение %)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96%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90%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Настольный теннис(выполнение %)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70%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92%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Плавание 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Работает с 01.09.2018 года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91%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Лыжные гонки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78%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76%</w:t>
            </w:r>
          </w:p>
        </w:tc>
      </w:tr>
      <w:tr w:rsidR="00EE19E9" w:rsidTr="00EE19E9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40" w:lineRule="atLeast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40" w:lineRule="atLeast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93%</w:t>
            </w:r>
          </w:p>
        </w:tc>
      </w:tr>
    </w:tbl>
    <w:p w:rsidR="00EE19E9" w:rsidRDefault="00EE19E9" w:rsidP="00EE19E9">
      <w:pPr>
        <w:spacing w:line="240" w:lineRule="atLeast"/>
        <w:jc w:val="center"/>
        <w:rPr>
          <w:sz w:val="26"/>
          <w:szCs w:val="26"/>
        </w:rPr>
      </w:pPr>
    </w:p>
    <w:p w:rsidR="00EE19E9" w:rsidRDefault="00EE19E9" w:rsidP="00EE19E9">
      <w:pPr>
        <w:tabs>
          <w:tab w:val="left" w:pos="284"/>
        </w:tabs>
        <w:spacing w:line="240" w:lineRule="atLeast"/>
        <w:ind w:left="-709"/>
        <w:contextualSpacing/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8"/>
          <w:szCs w:val="28"/>
        </w:rPr>
        <w:t>Таким образом, из приведенной таблицы видно, что  увеличился  процент принявших участие в сдаче  контрольно-переводных нормативах. Процент занимающихся успешно  сдавших нормативы в этом году улучшился на 5 %, что говорит об  улучшении качества работы  тренеров. Но есть такие отделения, в которых  произошло снижение выполнения контрольно – переводных  нормативов: бадминтон  на  3% (было -93, стало- 90), по борьбе на поясах  на 6 % (было-96,  стало-90), лыжные гонки на 2 % (было-78,  стало-76). Качество контрольно-переводных  нормативов  возросло  в отделении  хоккея с шайбой (было- 72%, стало  94%) на 22  %,  в отделении шахматы (было 89%, стало 90%) на 1%  и в отделении настольного тенниса (было 70, стало -92) на 22 %.  В остальных группах выполняемость контрольных нормативов  100 %</w:t>
      </w:r>
      <w:r>
        <w:rPr>
          <w:sz w:val="28"/>
          <w:szCs w:val="28"/>
        </w:rPr>
        <w:tab/>
        <w:t>В группах начальной подготовки при плане  85 %  показатель составил 92 %, что  выше запланированного результата на 7 %,  и  выше на 10% прошлогоднего. В Т(СС) при плане  90 % показатель составил 94 %, что выше 4 % запланированного результата  и  1% выше прошлогоднего результата. Работа  по улучшению качества работы и сдачи контрольно -переводных нормативов была проделана неплохая, но есть резервы для еще более успешной работы  и  увеличения  показателей.</w:t>
      </w:r>
    </w:p>
    <w:p w:rsidR="00EE19E9" w:rsidRDefault="00EE19E9" w:rsidP="00EE19E9">
      <w:pPr>
        <w:tabs>
          <w:tab w:val="left" w:pos="7797"/>
        </w:tabs>
        <w:autoSpaceDE w:val="0"/>
        <w:autoSpaceDN w:val="0"/>
        <w:adjustRightInd w:val="0"/>
        <w:ind w:left="-737" w:right="-234" w:firstLine="709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sz w:val="28"/>
          <w:szCs w:val="28"/>
          <w:lang w:val="tt-RU"/>
        </w:rPr>
        <w:t>Анализируя выполнения программных требований на этапах подгтовки можно сказать, поставленные задачи полностью  выполнены.</w:t>
      </w:r>
      <w:r>
        <w:rPr>
          <w:rFonts w:ascii="yandex-sans" w:hAnsi="yandex-sans"/>
          <w:color w:val="000000"/>
          <w:sz w:val="28"/>
          <w:szCs w:val="28"/>
        </w:rPr>
        <w:t xml:space="preserve"> Невыполнение программы некоторых отделений объясняется следующими причинами: отсутствие замены на период болезни, выезда на соревнования,</w:t>
      </w:r>
      <w:r>
        <w:rPr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пропуски воспитанников  по болезни (карантины)</w:t>
      </w:r>
      <w:r>
        <w:rPr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зависимость от спортивных баз (СОШ)</w:t>
      </w:r>
      <w:r>
        <w:rPr>
          <w:sz w:val="28"/>
          <w:szCs w:val="28"/>
        </w:rPr>
        <w:t>.</w:t>
      </w:r>
    </w:p>
    <w:p w:rsidR="00EE19E9" w:rsidRDefault="00EE19E9" w:rsidP="00EE19E9">
      <w:pPr>
        <w:tabs>
          <w:tab w:val="left" w:pos="7797"/>
        </w:tabs>
        <w:autoSpaceDE w:val="0"/>
        <w:autoSpaceDN w:val="0"/>
        <w:adjustRightInd w:val="0"/>
        <w:ind w:right="-234"/>
        <w:jc w:val="both"/>
        <w:rPr>
          <w:rFonts w:ascii="yandex-sans" w:hAnsi="yandex-sans"/>
          <w:color w:val="000000"/>
          <w:sz w:val="6"/>
          <w:szCs w:val="6"/>
          <w:lang w:val="tt-RU"/>
        </w:rPr>
      </w:pPr>
    </w:p>
    <w:p w:rsidR="00EE19E9" w:rsidRDefault="00EE19E9" w:rsidP="00EE19E9">
      <w:pPr>
        <w:tabs>
          <w:tab w:val="left" w:pos="7797"/>
        </w:tabs>
        <w:autoSpaceDE w:val="0"/>
        <w:autoSpaceDN w:val="0"/>
        <w:adjustRightInd w:val="0"/>
        <w:ind w:left="-737" w:right="-234" w:firstLine="709"/>
        <w:jc w:val="both"/>
        <w:rPr>
          <w:sz w:val="10"/>
          <w:szCs w:val="10"/>
        </w:rPr>
      </w:pPr>
    </w:p>
    <w:p w:rsidR="00EE19E9" w:rsidRDefault="00EE19E9" w:rsidP="00EE19E9">
      <w:pPr>
        <w:shd w:val="clear" w:color="auto" w:fill="FFFFFF"/>
        <w:jc w:val="both"/>
        <w:rPr>
          <w:rFonts w:ascii="yandex-sans" w:hAnsi="yandex-sans"/>
          <w:b/>
          <w:color w:val="000000"/>
          <w:sz w:val="28"/>
          <w:szCs w:val="28"/>
        </w:rPr>
      </w:pPr>
      <w:r>
        <w:rPr>
          <w:rFonts w:ascii="yandex-sans" w:hAnsi="yandex-sans"/>
          <w:b/>
          <w:color w:val="000000"/>
          <w:sz w:val="28"/>
          <w:szCs w:val="28"/>
        </w:rPr>
        <w:t>Выполнение разрядных требований</w:t>
      </w:r>
    </w:p>
    <w:p w:rsidR="00EE19E9" w:rsidRDefault="00EE19E9" w:rsidP="00EE19E9">
      <w:pPr>
        <w:autoSpaceDE w:val="0"/>
        <w:autoSpaceDN w:val="0"/>
        <w:adjustRightInd w:val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из основных показателей качества работы спортивной школы является результативность выступления обучающихся школы в соревнованиях различного уровня и количество подготовленных спортсменов-разрядников.</w:t>
      </w:r>
    </w:p>
    <w:p w:rsidR="00EE19E9" w:rsidRDefault="00EE19E9" w:rsidP="00EE19E9">
      <w:pPr>
        <w:shd w:val="clear" w:color="auto" w:fill="FFFFFF"/>
        <w:jc w:val="both"/>
        <w:rPr>
          <w:rFonts w:ascii="yandex-sans" w:hAnsi="yandex-sans"/>
          <w:b/>
          <w:color w:val="000000"/>
          <w:sz w:val="6"/>
          <w:szCs w:val="6"/>
        </w:rPr>
      </w:pPr>
    </w:p>
    <w:p w:rsidR="00EE19E9" w:rsidRDefault="00EE19E9" w:rsidP="00EE19E9">
      <w:pPr>
        <w:shd w:val="clear" w:color="auto" w:fill="FFFFFF"/>
        <w:ind w:left="-709" w:firstLine="709"/>
        <w:jc w:val="both"/>
        <w:rPr>
          <w:rFonts w:ascii="yandex-sans" w:hAnsi="yandex-sans"/>
          <w:b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По результатам соревнований 2018-2019 г. и выполнения квалификационных требований  по сравнению с прошлым тренировочным   годом в  группах количество разрядников увеличился на 39 человек. В группе НП количество разрядников  увеличился на 16 человек, Т(СС)  на 23 человека. Поставленная задача на 2018/19 тренировочный год  выполнено.</w:t>
      </w:r>
    </w:p>
    <w:p w:rsidR="00EE19E9" w:rsidRDefault="00EE19E9" w:rsidP="00EE19E9">
      <w:pPr>
        <w:shd w:val="clear" w:color="auto" w:fill="FFFFFF"/>
        <w:tabs>
          <w:tab w:val="left" w:pos="0"/>
        </w:tabs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lastRenderedPageBreak/>
        <w:t>ЕВСК были присвоены спортивные разряды учащимся:</w:t>
      </w:r>
    </w:p>
    <w:p w:rsidR="00EE19E9" w:rsidRDefault="00EE19E9" w:rsidP="00EE19E9">
      <w:pPr>
        <w:shd w:val="clear" w:color="auto" w:fill="FFFFFF"/>
        <w:tabs>
          <w:tab w:val="left" w:pos="0"/>
        </w:tabs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КМС - 1 человек-  Гайнуллин Ислам   отделения армрестлинга (тренер- Бариев Л.Х.)</w:t>
      </w:r>
    </w:p>
    <w:p w:rsidR="00EE19E9" w:rsidRDefault="00EE19E9" w:rsidP="00EE19E9">
      <w:pPr>
        <w:shd w:val="clear" w:color="auto" w:fill="FFFFFF"/>
        <w:tabs>
          <w:tab w:val="left" w:pos="-567"/>
        </w:tabs>
        <w:ind w:left="-567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ab/>
        <w:t>1 спортивный разряд – 4 человека,  отделения армрестлинга  (тренер Бариев Л.Х.)</w:t>
      </w:r>
    </w:p>
    <w:p w:rsidR="00EE19E9" w:rsidRDefault="00EE19E9" w:rsidP="00EE19E9">
      <w:pPr>
        <w:autoSpaceDE w:val="0"/>
        <w:autoSpaceDN w:val="0"/>
        <w:adjustRightInd w:val="0"/>
        <w:ind w:left="-567" w:firstLine="53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Массовый разряд  выполнили  125  человек.</w:t>
      </w:r>
    </w:p>
    <w:p w:rsidR="00EE19E9" w:rsidRDefault="00EE19E9" w:rsidP="00EE19E9">
      <w:pPr>
        <w:autoSpaceDE w:val="0"/>
        <w:autoSpaceDN w:val="0"/>
        <w:adjustRightInd w:val="0"/>
        <w:ind w:left="-567" w:firstLine="53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Было поставлено задача подготовить кандидатов сборные команды  РТ -2 человека, РФ - 1 человек, Подготовлено:  РТ 14 человек (бадминтон, армрестлинг, борьба на поясах); РФ-0.</w:t>
      </w:r>
    </w:p>
    <w:p w:rsidR="00EE19E9" w:rsidRDefault="00EE19E9" w:rsidP="00EE19E9">
      <w:pPr>
        <w:autoSpaceDE w:val="0"/>
        <w:autoSpaceDN w:val="0"/>
        <w:adjustRightInd w:val="0"/>
        <w:ind w:left="-567" w:firstLine="539"/>
        <w:jc w:val="both"/>
      </w:pPr>
      <w:r>
        <w:rPr>
          <w:b/>
          <w:bCs/>
          <w:sz w:val="28"/>
          <w:szCs w:val="28"/>
        </w:rPr>
        <w:t>Вывод:</w:t>
      </w:r>
      <w:r>
        <w:t xml:space="preserve"> </w:t>
      </w:r>
      <w:r>
        <w:rPr>
          <w:sz w:val="28"/>
          <w:szCs w:val="28"/>
        </w:rPr>
        <w:t>Хотелось бы отметить, что работа на отделениях по видам спорта по подготовке спортсменов массовых разрядов поставлена на должном уровне, присвоение идет в соответствии с нормативной документацией, тренировочные группы, в которых одним из критериев качества тренерского  процесса является выполнение  нормативов массового спортивного разряда на 100% укомплектованы спортсменами разрядниками. В следующем тренировочном  году необходимо продолжить работу по подготовке обучающихся к выполнению нормативов массовых спортивных разрядов и  необходимо проводить регулярно по результатам  участия в соревнованиях  и итогам сдачи   контрольных нормативов по физической подготовленности.</w:t>
      </w:r>
    </w:p>
    <w:p w:rsidR="00EE19E9" w:rsidRDefault="00EE19E9" w:rsidP="00EE19E9">
      <w:pPr>
        <w:autoSpaceDE w:val="0"/>
        <w:autoSpaceDN w:val="0"/>
        <w:adjustRightInd w:val="0"/>
        <w:ind w:left="-567" w:firstLine="539"/>
        <w:jc w:val="both"/>
        <w:rPr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ind w:right="-427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Воспитательная  работа </w:t>
      </w:r>
    </w:p>
    <w:p w:rsidR="00EE19E9" w:rsidRDefault="00EE19E9" w:rsidP="00EE19E9">
      <w:pPr>
        <w:autoSpaceDE w:val="0"/>
        <w:autoSpaceDN w:val="0"/>
        <w:adjustRightInd w:val="0"/>
        <w:ind w:right="-427"/>
        <w:jc w:val="center"/>
        <w:rPr>
          <w:b/>
          <w:bCs/>
          <w:i/>
          <w:iCs/>
          <w:sz w:val="16"/>
          <w:szCs w:val="16"/>
          <w:u w:val="single"/>
          <w:lang w:val="tt-RU"/>
        </w:rPr>
      </w:pPr>
    </w:p>
    <w:p w:rsidR="00EE19E9" w:rsidRDefault="00EE19E9" w:rsidP="00EE19E9">
      <w:pPr>
        <w:autoSpaceDE w:val="0"/>
        <w:autoSpaceDN w:val="0"/>
        <w:adjustRightInd w:val="0"/>
        <w:ind w:right="-427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Развитее личности детей – одна из основных задач  МБУ  «СШ» Муслюмовского района.</w:t>
      </w:r>
    </w:p>
    <w:p w:rsidR="00EE19E9" w:rsidRDefault="00EE19E9" w:rsidP="00EE19E9">
      <w:pPr>
        <w:autoSpaceDE w:val="0"/>
        <w:autoSpaceDN w:val="0"/>
        <w:adjustRightInd w:val="0"/>
        <w:ind w:right="-42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>Прошедший  тренировочный  год характеризуется большой согласованностью планов и действий, скоординированностью большинство школьных мероприятий.</w:t>
      </w:r>
    </w:p>
    <w:p w:rsidR="00EE19E9" w:rsidRDefault="00EE19E9" w:rsidP="00EE19E9">
      <w:pPr>
        <w:autoSpaceDE w:val="0"/>
        <w:autoSpaceDN w:val="0"/>
        <w:adjustRightInd w:val="0"/>
        <w:ind w:right="-42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>Год  за годом в СШ формируются свои традиции. Традиционными становятся соревнования, между отдельными командами школы,  например,  «Веселые старты», «Новогодний  праздник для учащихся ДЮСШ», Встреча с ветеранами спорта «Спорт для жизни, спорт для всех!»,   «Последний звонок»., Папа, мама и я –спортивная семья».</w:t>
      </w:r>
    </w:p>
    <w:p w:rsidR="00EE19E9" w:rsidRDefault="00EE19E9" w:rsidP="00EE19E9">
      <w:pPr>
        <w:autoSpaceDE w:val="0"/>
        <w:autoSpaceDN w:val="0"/>
        <w:adjustRightInd w:val="0"/>
        <w:ind w:right="-42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>Современной формой общения стали индивидуальные собеседования,  родителей и педагога с помощью мобильных телефонов, но это не  живое общение «глаза в глаза» и в этом его минус.</w:t>
      </w:r>
    </w:p>
    <w:p w:rsidR="00EE19E9" w:rsidRDefault="00EE19E9" w:rsidP="00EE19E9">
      <w:pPr>
        <w:autoSpaceDE w:val="0"/>
        <w:autoSpaceDN w:val="0"/>
        <w:adjustRightInd w:val="0"/>
        <w:ind w:right="-42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>Как правило, общение тренеров  с родителями происходит в период подготовки к выездам на  соревнования, систематически решаются в индивидуальных разговорах организационные вопросы, вопросы, связанные с обучением в  общеобразовательной школе.</w:t>
      </w:r>
    </w:p>
    <w:p w:rsidR="00EE19E9" w:rsidRDefault="00EE19E9" w:rsidP="00EE19E9">
      <w:pPr>
        <w:autoSpaceDE w:val="0"/>
        <w:autoSpaceDN w:val="0"/>
        <w:adjustRightInd w:val="0"/>
        <w:ind w:right="-42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>Необходимо  в новом тренировочном году закрепить проведение  групповых родительских собраний в группах НП  года обучения, разнообразить тематику групповых бесед.</w:t>
      </w:r>
    </w:p>
    <w:p w:rsidR="00EE19E9" w:rsidRDefault="00EE19E9" w:rsidP="00EE19E9">
      <w:pPr>
        <w:autoSpaceDE w:val="0"/>
        <w:autoSpaceDN w:val="0"/>
        <w:adjustRightInd w:val="0"/>
        <w:ind w:right="-42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Приняли участие в республиканском  конкурсе «Рейтинг среди  СШ РТ за 2018 г.», среди 60 СШ заняли 32 место. 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lang w:val="tt-RU"/>
        </w:rPr>
        <w:lastRenderedPageBreak/>
        <w:tab/>
      </w:r>
      <w:r>
        <w:rPr>
          <w:sz w:val="28"/>
          <w:szCs w:val="28"/>
        </w:rPr>
        <w:t>Администрация и тренерский состав участвуют в проведении районных праздников(«Сабантуй», «День молодежи», «День Рыбалова» и т.д., учащиеся выступают с показательными номерами.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Также участвуем на общественных работах:</w:t>
      </w:r>
    </w:p>
    <w:p w:rsidR="00EE19E9" w:rsidRDefault="00EE19E9" w:rsidP="00EE19E9">
      <w:pPr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Заготовка  зелёный  массы;</w:t>
      </w:r>
    </w:p>
    <w:p w:rsidR="00EE19E9" w:rsidRDefault="00EE19E9" w:rsidP="00EE19E9">
      <w:pPr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Субботник в парке «Победы» и «Солнечный ЫК» </w:t>
      </w:r>
    </w:p>
    <w:p w:rsidR="00EE19E9" w:rsidRDefault="00EE19E9" w:rsidP="00EE19E9">
      <w:pPr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 озеленении район ;</w:t>
      </w:r>
    </w:p>
    <w:p w:rsidR="00EE19E9" w:rsidRDefault="00EE19E9" w:rsidP="00EE19E9">
      <w:pPr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Субботники на территории СШ и.д.</w:t>
      </w:r>
    </w:p>
    <w:p w:rsidR="00EE19E9" w:rsidRDefault="00EE19E9" w:rsidP="00EE19E9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 xml:space="preserve">На летних каникулах  воспитанники СШ имеют возможность тренироваться и укреплять свое здоровье в спортивно оздоровительном лагере. </w:t>
      </w:r>
    </w:p>
    <w:p w:rsidR="00EE19E9" w:rsidRDefault="00EE19E9" w:rsidP="00EE19E9">
      <w:pPr>
        <w:autoSpaceDE w:val="0"/>
        <w:autoSpaceDN w:val="0"/>
        <w:adjustRightInd w:val="0"/>
        <w:ind w:right="-427"/>
        <w:jc w:val="both"/>
        <w:rPr>
          <w:sz w:val="10"/>
          <w:szCs w:val="10"/>
          <w:lang w:val="tt-RU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ab/>
      </w:r>
      <w:r>
        <w:rPr>
          <w:b/>
          <w:bCs/>
          <w:sz w:val="28"/>
          <w:szCs w:val="28"/>
        </w:rPr>
        <w:t xml:space="preserve">Вывод: </w:t>
      </w:r>
      <w:r>
        <w:rPr>
          <w:sz w:val="28"/>
          <w:szCs w:val="28"/>
        </w:rPr>
        <w:t>Содержательная сторона проводимых мероприятий соответствует принципам воспитательного направления и отвечает целям и задачам, намеченным годовым планом.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Среди воспитанников  в СШ не выявлено детей больных наркоманией.  Школа активно сотрудничает с общеобразовательными школами Муслюмовского муниципального района.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>В новом  тренировочном  году коллективу  продолжить по вовлечению обучающихся и их родителей в жизнедеятельности СШ.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Летний отдых обучающихся  спортивной школы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sz w:val="10"/>
          <w:szCs w:val="10"/>
        </w:rPr>
      </w:pPr>
    </w:p>
    <w:p w:rsidR="00EE19E9" w:rsidRDefault="00EE19E9" w:rsidP="00EE19E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  руководством  тренера   по армрестлингу Бариева Л.Х. отдохнули  60 воспитанников.</w:t>
      </w:r>
    </w:p>
    <w:p w:rsidR="00EE19E9" w:rsidRDefault="00EE19E9" w:rsidP="00EE19E9">
      <w:pPr>
        <w:tabs>
          <w:tab w:val="left" w:pos="1617"/>
        </w:tabs>
        <w:autoSpaceDE w:val="0"/>
        <w:autoSpaceDN w:val="0"/>
        <w:adjustRightInd w:val="0"/>
        <w:rPr>
          <w:b/>
          <w:sz w:val="10"/>
          <w:szCs w:val="10"/>
        </w:rPr>
      </w:pPr>
      <w:r>
        <w:rPr>
          <w:b/>
          <w:sz w:val="28"/>
          <w:szCs w:val="28"/>
        </w:rPr>
        <w:tab/>
      </w:r>
    </w:p>
    <w:p w:rsidR="00EE19E9" w:rsidRDefault="00EE19E9" w:rsidP="00EE19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Динамика изменения  отдыхающих  детей  в летним – оздорови</w:t>
      </w:r>
      <w:r>
        <w:rPr>
          <w:b/>
          <w:sz w:val="28"/>
          <w:szCs w:val="28"/>
        </w:rPr>
        <w:t>т</w:t>
      </w:r>
      <w:r>
        <w:rPr>
          <w:sz w:val="28"/>
          <w:szCs w:val="28"/>
        </w:rPr>
        <w:t>ельном лагере.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33900" cy="27051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sz w:val="6"/>
          <w:szCs w:val="6"/>
        </w:rPr>
      </w:pPr>
    </w:p>
    <w:p w:rsidR="00EE19E9" w:rsidRDefault="00EE19E9" w:rsidP="00EE19E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EE19E9" w:rsidRDefault="00EE19E9" w:rsidP="00EE19E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По сравнению с прошлым годом  количество отдыхающих детей в лагере  увеличился  на 30 человек.  Согласно по количеству выделенных путевок для воспитанников  СШ.</w:t>
      </w:r>
    </w:p>
    <w:p w:rsidR="00EE19E9" w:rsidRDefault="00EE19E9" w:rsidP="00EE19E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10 детей   с 1 по 5 августа  приняли участие в Международном форме «Сэлэт», который прошел г. Билярск.</w:t>
      </w:r>
    </w:p>
    <w:p w:rsidR="00EE19E9" w:rsidRDefault="00EE19E9" w:rsidP="00EE19E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Спортивно-массовая работа.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sz w:val="10"/>
          <w:szCs w:val="10"/>
        </w:rPr>
      </w:pP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Участие в соревнованиях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 2018/2019  учебный год</w:t>
      </w:r>
      <w:r>
        <w:rPr>
          <w:sz w:val="28"/>
          <w:szCs w:val="28"/>
        </w:rPr>
        <w:t>.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sz w:val="28"/>
          <w:szCs w:val="28"/>
          <w:lang w:val="tt-RU"/>
        </w:rPr>
      </w:pPr>
    </w:p>
    <w:tbl>
      <w:tblPr>
        <w:tblW w:w="103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1"/>
        <w:gridCol w:w="1987"/>
        <w:gridCol w:w="1844"/>
        <w:gridCol w:w="1417"/>
        <w:gridCol w:w="1559"/>
        <w:gridCol w:w="1840"/>
        <w:gridCol w:w="992"/>
      </w:tblGrid>
      <w:tr w:rsidR="00EE19E9" w:rsidTr="00EE19E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tt-RU" w:eastAsia="en-US"/>
              </w:rPr>
            </w:pPr>
            <w:r>
              <w:rPr>
                <w:rFonts w:ascii="Segoe UI Symbol" w:hAnsi="Segoe UI Symbol" w:cs="Segoe UI Symbol"/>
                <w:b/>
                <w:bCs/>
                <w:lang w:val="tt-RU" w:eastAsia="en-US"/>
              </w:rPr>
              <w:t>№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b/>
                <w:bCs/>
                <w:lang w:eastAsia="en-US"/>
              </w:rPr>
              <w:t>п/п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b/>
                <w:bCs/>
                <w:lang w:eastAsia="en-US"/>
              </w:rPr>
              <w:t>Вид спорта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Первенство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b/>
                <w:bCs/>
                <w:lang w:eastAsia="en-US"/>
              </w:rPr>
              <w:t>СШ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b/>
                <w:bCs/>
                <w:lang w:eastAsia="en-US"/>
              </w:rPr>
              <w:t xml:space="preserve">Районный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b/>
                <w:bCs/>
                <w:lang w:eastAsia="en-US"/>
              </w:rPr>
              <w:t xml:space="preserve">Республика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Россия,</w:t>
            </w:r>
          </w:p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b/>
                <w:bCs/>
                <w:lang w:eastAsia="en-US"/>
              </w:rPr>
              <w:t xml:space="preserve">всероссийский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b/>
                <w:bCs/>
                <w:lang w:eastAsia="en-US"/>
              </w:rPr>
              <w:t>Итог</w:t>
            </w:r>
          </w:p>
        </w:tc>
      </w:tr>
      <w:tr w:rsidR="00EE19E9" w:rsidTr="00EE19E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eastAsia="en-US"/>
              </w:rPr>
              <w:t xml:space="preserve">бадминтон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25</w:t>
            </w:r>
          </w:p>
        </w:tc>
      </w:tr>
      <w:tr w:rsidR="00EE19E9" w:rsidTr="00EE19E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eastAsia="en-US"/>
              </w:rPr>
              <w:t xml:space="preserve">армрестлинг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11</w:t>
            </w:r>
          </w:p>
        </w:tc>
      </w:tr>
      <w:tr w:rsidR="00EE19E9" w:rsidTr="00EE19E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3.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eastAsia="en-US"/>
              </w:rPr>
              <w:t>настольный теннис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</w:t>
            </w:r>
          </w:p>
        </w:tc>
      </w:tr>
      <w:tr w:rsidR="00EE19E9" w:rsidTr="00EE19E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4.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eastAsia="en-US"/>
              </w:rPr>
              <w:t>борьба на поясах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5</w:t>
            </w:r>
          </w:p>
        </w:tc>
      </w:tr>
      <w:tr w:rsidR="00EE19E9" w:rsidTr="00EE19E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5.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eastAsia="en-US"/>
              </w:rPr>
              <w:t>волейбол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9</w:t>
            </w:r>
          </w:p>
        </w:tc>
      </w:tr>
      <w:tr w:rsidR="00EE19E9" w:rsidTr="00EE19E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eastAsia="en-US"/>
              </w:rPr>
              <w:t>баскетбол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3</w:t>
            </w:r>
          </w:p>
        </w:tc>
      </w:tr>
      <w:tr w:rsidR="00EE19E9" w:rsidTr="00EE19E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7.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eastAsia="en-US"/>
              </w:rPr>
              <w:t>корэш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3</w:t>
            </w:r>
          </w:p>
        </w:tc>
      </w:tr>
      <w:tr w:rsidR="00EE19E9" w:rsidTr="00EE19E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8.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eastAsia="en-US"/>
              </w:rPr>
              <w:t>хоккей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11</w:t>
            </w:r>
          </w:p>
        </w:tc>
      </w:tr>
      <w:tr w:rsidR="00EE19E9" w:rsidTr="00EE19E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9.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eastAsia="en-US"/>
              </w:rPr>
              <w:t>шахматы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5</w:t>
            </w:r>
          </w:p>
        </w:tc>
      </w:tr>
      <w:tr w:rsidR="00EE19E9" w:rsidTr="00EE19E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плавание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13</w:t>
            </w:r>
          </w:p>
        </w:tc>
      </w:tr>
      <w:tr w:rsidR="00EE19E9" w:rsidTr="00EE19E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лыжные гонки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0</w:t>
            </w:r>
          </w:p>
        </w:tc>
      </w:tr>
      <w:tr w:rsidR="00EE19E9" w:rsidTr="00EE19E9">
        <w:trPr>
          <w:trHeight w:val="318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49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86</w:t>
            </w:r>
          </w:p>
        </w:tc>
      </w:tr>
      <w:tr w:rsidR="00EE19E9" w:rsidTr="00EE19E9">
        <w:trPr>
          <w:trHeight w:val="277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9E9" w:rsidRDefault="00EE19E9">
            <w:pPr>
              <w:rPr>
                <w:lang w:val="tt-RU"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eastAsia="en-US"/>
              </w:rPr>
              <w:t>Прошлый год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9E9" w:rsidRDefault="00EE19E9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78</w:t>
            </w:r>
          </w:p>
        </w:tc>
      </w:tr>
      <w:tr w:rsidR="00EE19E9" w:rsidTr="00EE19E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eastAsia="en-US"/>
              </w:rPr>
              <w:t>разница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+8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+8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+1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+8</w:t>
            </w:r>
          </w:p>
        </w:tc>
      </w:tr>
    </w:tbl>
    <w:p w:rsidR="00EE19E9" w:rsidRDefault="00EE19E9" w:rsidP="00EE19E9">
      <w:pPr>
        <w:autoSpaceDE w:val="0"/>
        <w:autoSpaceDN w:val="0"/>
        <w:adjustRightInd w:val="0"/>
        <w:spacing w:after="200"/>
        <w:rPr>
          <w:sz w:val="10"/>
          <w:szCs w:val="10"/>
          <w:lang w:val="tt-RU"/>
        </w:rPr>
      </w:pPr>
    </w:p>
    <w:p w:rsidR="00EE19E9" w:rsidRDefault="00EE19E9" w:rsidP="00EE19E9">
      <w:pPr>
        <w:autoSpaceDE w:val="0"/>
        <w:autoSpaceDN w:val="0"/>
        <w:adjustRightInd w:val="0"/>
        <w:spacing w:after="200"/>
        <w:rPr>
          <w:sz w:val="10"/>
          <w:szCs w:val="10"/>
          <w:lang w:val="tt-RU"/>
        </w:rPr>
      </w:pPr>
      <w:r>
        <w:rPr>
          <w:noProof/>
        </w:rPr>
        <w:drawing>
          <wp:inline distT="0" distB="0" distL="0" distR="0">
            <wp:extent cx="4924425" cy="2371725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E19E9" w:rsidRDefault="00EE19E9" w:rsidP="00EE19E9">
      <w:pPr>
        <w:autoSpaceDE w:val="0"/>
        <w:autoSpaceDN w:val="0"/>
        <w:adjustRightInd w:val="0"/>
        <w:spacing w:after="200"/>
        <w:contextualSpacing/>
        <w:rPr>
          <w:sz w:val="28"/>
          <w:szCs w:val="28"/>
        </w:rPr>
      </w:pPr>
      <w:r>
        <w:rPr>
          <w:sz w:val="28"/>
          <w:szCs w:val="28"/>
        </w:rPr>
        <w:t>В этих соревнованиях участвовало около   728  детей.</w:t>
      </w:r>
    </w:p>
    <w:p w:rsidR="00EE19E9" w:rsidRDefault="00EE19E9" w:rsidP="00EE19E9">
      <w:pPr>
        <w:autoSpaceDE w:val="0"/>
        <w:autoSpaceDN w:val="0"/>
        <w:adjustRightInd w:val="0"/>
        <w:spacing w:after="200"/>
        <w:contextualSpacing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2017/2018 </w:t>
      </w:r>
      <w:r>
        <w:rPr>
          <w:sz w:val="28"/>
          <w:szCs w:val="28"/>
        </w:rPr>
        <w:t>год  - 969</w:t>
      </w:r>
      <w:r>
        <w:rPr>
          <w:bCs/>
          <w:sz w:val="28"/>
          <w:szCs w:val="28"/>
        </w:rPr>
        <w:tab/>
      </w:r>
    </w:p>
    <w:p w:rsidR="00EE19E9" w:rsidRDefault="00EE19E9" w:rsidP="00EE19E9">
      <w:pPr>
        <w:autoSpaceDE w:val="0"/>
        <w:autoSpaceDN w:val="0"/>
        <w:adjustRightInd w:val="0"/>
        <w:ind w:right="-42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 xml:space="preserve">На оптимальном уровне в школе организована спортивно-массовая работа, отработана технология проведения массовых детских соревнований. Тренерами </w:t>
      </w:r>
      <w:r>
        <w:rPr>
          <w:sz w:val="28"/>
          <w:szCs w:val="28"/>
        </w:rPr>
        <w:lastRenderedPageBreak/>
        <w:t>выполняется содержательная часть учебной программы. В отделениях  «армрестлинга», «бадминтона»  следует отметить высокие результаты спортсменов  в возрасте  2003 2007 г.р. Целесообразно найти возможность для организации учебно-тренировочных сборов в сентябре и декабре для более эффективной подготовки к началу соревновательного сезона.  Отделению  «настольного тенниса» явно не хватает внутренней  конкуренции. В отделении «борьба на поясах» активизировалась работа по привлечению к занятиям учащихся младшего возраста – необходимо продолжить развитие этой  положительной тенденции.</w:t>
      </w:r>
    </w:p>
    <w:p w:rsidR="00EE19E9" w:rsidRDefault="00EE19E9" w:rsidP="00EE19E9">
      <w:pPr>
        <w:autoSpaceDE w:val="0"/>
        <w:autoSpaceDN w:val="0"/>
        <w:adjustRightInd w:val="0"/>
        <w:ind w:right="-427" w:firstLine="720"/>
        <w:jc w:val="both"/>
        <w:rPr>
          <w:sz w:val="10"/>
          <w:szCs w:val="10"/>
          <w:lang w:val="tt-RU"/>
        </w:rPr>
      </w:pPr>
      <w:r>
        <w:rPr>
          <w:sz w:val="28"/>
          <w:szCs w:val="28"/>
          <w:lang w:val="tt-RU"/>
        </w:rPr>
        <w:t xml:space="preserve">          </w:t>
      </w:r>
    </w:p>
    <w:tbl>
      <w:tblPr>
        <w:tblpPr w:leftFromText="180" w:rightFromText="180" w:bottomFromText="200" w:vertAnchor="text" w:horzAnchor="page" w:tblpX="393" w:tblpY="31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2"/>
        <w:gridCol w:w="142"/>
        <w:gridCol w:w="500"/>
        <w:gridCol w:w="2189"/>
        <w:gridCol w:w="145"/>
        <w:gridCol w:w="206"/>
        <w:gridCol w:w="930"/>
        <w:gridCol w:w="159"/>
        <w:gridCol w:w="58"/>
        <w:gridCol w:w="1627"/>
        <w:gridCol w:w="180"/>
        <w:gridCol w:w="102"/>
        <w:gridCol w:w="142"/>
        <w:gridCol w:w="2093"/>
      </w:tblGrid>
      <w:tr w:rsidR="00EE19E9" w:rsidTr="00EE19E9">
        <w:trPr>
          <w:cantSplit/>
          <w:trHeight w:val="288"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pStyle w:val="3"/>
              <w:spacing w:line="276" w:lineRule="auto"/>
              <w:jc w:val="center"/>
              <w:rPr>
                <w:b/>
                <w:bCs/>
                <w:sz w:val="24"/>
                <w:lang w:val="ru-RU" w:eastAsia="ru-RU"/>
              </w:rPr>
            </w:pPr>
            <w:r>
              <w:rPr>
                <w:b/>
                <w:bCs/>
                <w:sz w:val="24"/>
                <w:lang w:val="ru-RU" w:eastAsia="ru-RU"/>
              </w:rPr>
              <w:t>Соревнования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Участники</w:t>
            </w:r>
          </w:p>
        </w:tc>
        <w:tc>
          <w:tcPr>
            <w:tcW w:w="3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Места</w:t>
            </w:r>
          </w:p>
        </w:tc>
        <w:tc>
          <w:tcPr>
            <w:tcW w:w="25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Ф.И.О.  </w:t>
            </w:r>
          </w:p>
          <w:p w:rsidR="00EE19E9" w:rsidRDefault="00EE19E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тренера</w:t>
            </w:r>
          </w:p>
        </w:tc>
      </w:tr>
      <w:tr w:rsidR="00EE19E9" w:rsidTr="00EE19E9">
        <w:trPr>
          <w:cantSplit/>
          <w:trHeight w:val="35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b/>
                <w:bCs/>
                <w:lang w:eastAsia="en-US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план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факт</w:t>
            </w:r>
          </w:p>
        </w:tc>
        <w:tc>
          <w:tcPr>
            <w:tcW w:w="94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b/>
                <w:bCs/>
                <w:lang w:eastAsia="en-US"/>
              </w:rPr>
            </w:pPr>
          </w:p>
        </w:tc>
      </w:tr>
      <w:tr w:rsidR="00EE19E9" w:rsidTr="00EE19E9">
        <w:trPr>
          <w:cantSplit/>
          <w:trHeight w:val="433"/>
        </w:trPr>
        <w:tc>
          <w:tcPr>
            <w:tcW w:w="114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pStyle w:val="4"/>
              <w:spacing w:line="276" w:lineRule="auto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Волейбол</w:t>
            </w:r>
          </w:p>
        </w:tc>
      </w:tr>
      <w:tr w:rsidR="00EE19E9" w:rsidTr="00EE19E9">
        <w:trPr>
          <w:cantSplit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Первенство РТ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Юн. – 2004-2005 г.р.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Дев. – 2004-5г.р.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м.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5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Кашаапов И.Р.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Мадяров И.Р.</w:t>
            </w:r>
          </w:p>
        </w:tc>
      </w:tr>
      <w:tr w:rsidR="00EE19E9" w:rsidTr="00EE19E9">
        <w:trPr>
          <w:cantSplit/>
          <w:trHeight w:val="54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en-US" w:eastAsia="en-US"/>
              </w:rPr>
              <w:t>XII</w:t>
            </w:r>
            <w:r>
              <w:rPr>
                <w:lang w:val="tt-RU" w:eastAsia="en-US"/>
              </w:rPr>
              <w:t xml:space="preserve">Спартакиада учащихся РТ 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Юн. –2003-</w:t>
            </w:r>
            <w:smartTag w:uri="urn:schemas-microsoft-com:office:smarttags" w:element="metricconverter">
              <w:smartTagPr>
                <w:attr w:name="ProductID" w:val="04 г"/>
              </w:smartTagPr>
              <w:r>
                <w:rPr>
                  <w:lang w:eastAsia="en-US"/>
                </w:rPr>
                <w:t>04 г</w:t>
              </w:r>
            </w:smartTag>
            <w:r>
              <w:rPr>
                <w:lang w:eastAsia="en-US"/>
              </w:rPr>
              <w:t>.р.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Дев. – 2003-</w:t>
            </w:r>
            <w:smartTag w:uri="urn:schemas-microsoft-com:office:smarttags" w:element="metricconverter">
              <w:smartTagPr>
                <w:attr w:name="ProductID" w:val="04 г"/>
              </w:smartTagPr>
              <w:r>
                <w:rPr>
                  <w:lang w:eastAsia="en-US"/>
                </w:rPr>
                <w:t>04 г</w:t>
              </w:r>
            </w:smartTag>
            <w:r>
              <w:rPr>
                <w:lang w:eastAsia="en-US"/>
              </w:rPr>
              <w:t>.р.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Выйти из зоны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м.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м.</w:t>
            </w:r>
          </w:p>
        </w:tc>
        <w:tc>
          <w:tcPr>
            <w:tcW w:w="94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</w:tr>
      <w:tr w:rsidR="00EE19E9" w:rsidTr="00EE19E9">
        <w:trPr>
          <w:cantSplit/>
          <w:trHeight w:val="496"/>
        </w:trPr>
        <w:tc>
          <w:tcPr>
            <w:tcW w:w="114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Пляжный волейбол</w:t>
            </w:r>
          </w:p>
        </w:tc>
      </w:tr>
      <w:tr w:rsidR="00EE19E9" w:rsidTr="00EE19E9">
        <w:trPr>
          <w:cantSplit/>
          <w:trHeight w:val="66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Первенство РТ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Юн. – 2003-4гг.р.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Дев. – 2003-2004 гг.р.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3м.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м.</w:t>
            </w:r>
          </w:p>
        </w:tc>
        <w:tc>
          <w:tcPr>
            <w:tcW w:w="2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Кашаапов И.Р.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Мадяров И.Р.</w:t>
            </w:r>
          </w:p>
        </w:tc>
      </w:tr>
      <w:tr w:rsidR="00EE19E9" w:rsidTr="00EE19E9">
        <w:trPr>
          <w:cantSplit/>
          <w:trHeight w:val="382"/>
        </w:trPr>
        <w:tc>
          <w:tcPr>
            <w:tcW w:w="114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pStyle w:val="4"/>
              <w:spacing w:line="276" w:lineRule="auto"/>
              <w:jc w:val="center"/>
              <w:rPr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Баскетбол</w:t>
            </w:r>
          </w:p>
        </w:tc>
      </w:tr>
      <w:tr w:rsidR="00EE19E9" w:rsidTr="00EE19E9">
        <w:trPr>
          <w:cantSplit/>
          <w:trHeight w:val="1150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Первенство  РТ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Юн. – 2004-2005гг.р.</w:t>
            </w: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sz w:val="10"/>
                <w:szCs w:val="10"/>
                <w:lang w:eastAsia="en-US"/>
              </w:rPr>
              <w:t xml:space="preserve">      </w:t>
            </w:r>
            <w:r>
              <w:rPr>
                <w:lang w:eastAsia="en-US"/>
              </w:rPr>
              <w:t>Дев. – 2004-2005 гг.р.</w:t>
            </w: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Юн. – 2006-2007 ггр.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м.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м.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м.</w:t>
            </w:r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Садретдинов Л,Р.</w:t>
            </w:r>
          </w:p>
        </w:tc>
      </w:tr>
      <w:tr w:rsidR="00EE19E9" w:rsidTr="00EE19E9">
        <w:trPr>
          <w:cantSplit/>
          <w:trHeight w:val="70"/>
        </w:trPr>
        <w:tc>
          <w:tcPr>
            <w:tcW w:w="114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sz w:val="6"/>
                <w:szCs w:val="6"/>
                <w:lang w:eastAsia="en-US"/>
              </w:rPr>
            </w:pPr>
          </w:p>
        </w:tc>
      </w:tr>
      <w:tr w:rsidR="00EE19E9" w:rsidTr="00EE19E9">
        <w:trPr>
          <w:cantSplit/>
        </w:trPr>
        <w:tc>
          <w:tcPr>
            <w:tcW w:w="114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pStyle w:val="4"/>
              <w:spacing w:line="276" w:lineRule="auto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Армрестлинг</w:t>
            </w:r>
          </w:p>
        </w:tc>
      </w:tr>
      <w:tr w:rsidR="00EE19E9" w:rsidTr="00EE19E9">
        <w:trPr>
          <w:cantSplit/>
          <w:trHeight w:val="1032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Первенство РТ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Юн-2003-2004 г.р.</w:t>
            </w:r>
          </w:p>
          <w:p w:rsidR="00EE19E9" w:rsidRDefault="00EE19E9">
            <w:pPr>
              <w:spacing w:line="276" w:lineRule="auto"/>
              <w:rPr>
                <w:sz w:val="6"/>
                <w:szCs w:val="6"/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Дев-2003-2004 г.р.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1-3 м.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1-3 м.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Бариев И.Л., Каримов И. – 1 места.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Бариев Л.Х.</w:t>
            </w:r>
          </w:p>
        </w:tc>
      </w:tr>
      <w:tr w:rsidR="00EE19E9" w:rsidTr="00EE19E9">
        <w:trPr>
          <w:cantSplit/>
          <w:trHeight w:val="761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Первенство  ПФО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Юн-2003-2004 г.р.</w:t>
            </w:r>
          </w:p>
          <w:p w:rsidR="00EE19E9" w:rsidRDefault="00EE19E9">
            <w:pPr>
              <w:spacing w:line="276" w:lineRule="auto"/>
              <w:rPr>
                <w:sz w:val="6"/>
                <w:szCs w:val="6"/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Дев-2003-2004 г.р.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2-3 м.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2-3 м.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Бариев Ильхам -1 м.,</w:t>
            </w: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Кааримов Ильнур -2 м.,</w:t>
            </w: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Гайнуллин Ислам-3 м.</w:t>
            </w: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</w:tr>
      <w:tr w:rsidR="00EE19E9" w:rsidTr="00EE19E9">
        <w:trPr>
          <w:cantSplit/>
          <w:trHeight w:val="416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Первенство России 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Юн-2003-2004 г.р.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2-3 м.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Гайнуллин И.Л.- 1 м.</w:t>
            </w:r>
            <w:r>
              <w:rPr>
                <w:lang w:eastAsia="en-US"/>
              </w:rPr>
              <w:br/>
              <w:t>Бариев И.Л.- 2 м.</w:t>
            </w: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</w:tr>
      <w:tr w:rsidR="00EE19E9" w:rsidTr="00EE19E9">
        <w:trPr>
          <w:cantSplit/>
        </w:trPr>
        <w:tc>
          <w:tcPr>
            <w:tcW w:w="114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pStyle w:val="4"/>
              <w:spacing w:line="276" w:lineRule="auto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Настольный теннис</w:t>
            </w:r>
          </w:p>
        </w:tc>
      </w:tr>
      <w:tr w:rsidR="00EE19E9" w:rsidTr="00EE19E9">
        <w:trPr>
          <w:cantSplit/>
        </w:trPr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«Надежда Татарстана» среди мальчиков и девочек 2008 г.р. и моложе, 2006 г.р. и моложе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Команда девушек</w:t>
            </w:r>
          </w:p>
          <w:p w:rsidR="00EE19E9" w:rsidRDefault="00EE19E9">
            <w:pPr>
              <w:spacing w:line="276" w:lineRule="auto"/>
              <w:rPr>
                <w:sz w:val="6"/>
                <w:szCs w:val="6"/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юношей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м.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выпл.</w:t>
            </w:r>
          </w:p>
        </w:tc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Хафизов А.М.</w:t>
            </w:r>
          </w:p>
        </w:tc>
      </w:tr>
      <w:tr w:rsidR="00EE19E9" w:rsidTr="00EE19E9">
        <w:trPr>
          <w:cantSplit/>
        </w:trPr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Первенство РТ  среди юношей и девушек  до 13 лет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девушек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юношей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м.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выпл.</w:t>
            </w:r>
          </w:p>
        </w:tc>
        <w:tc>
          <w:tcPr>
            <w:tcW w:w="43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</w:tr>
      <w:tr w:rsidR="00EE19E9" w:rsidTr="00EE19E9">
        <w:trPr>
          <w:cantSplit/>
          <w:trHeight w:val="731"/>
        </w:trPr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Первенство РТ  среди юношей и девушек  до 16 лет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девушек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Команда юношей</w:t>
            </w: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м.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выпл.</w:t>
            </w:r>
          </w:p>
        </w:tc>
        <w:tc>
          <w:tcPr>
            <w:tcW w:w="43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</w:tr>
      <w:tr w:rsidR="00EE19E9" w:rsidTr="00EE19E9">
        <w:trPr>
          <w:cantSplit/>
        </w:trPr>
        <w:tc>
          <w:tcPr>
            <w:tcW w:w="114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pStyle w:val="4"/>
              <w:spacing w:line="276" w:lineRule="auto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Борьба на поясах</w:t>
            </w:r>
          </w:p>
        </w:tc>
      </w:tr>
      <w:tr w:rsidR="00EE19E9" w:rsidTr="00EE19E9">
        <w:trPr>
          <w:cantSplit/>
          <w:trHeight w:val="675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Всероссийский турнир памяти ЗМС России Шамиля Садриева 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Юн.- 2001-2003 г.р. </w:t>
            </w: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Дев.- 2001-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rPr>
                  <w:lang w:eastAsia="en-US"/>
                </w:rPr>
                <w:t>2003 г</w:t>
              </w:r>
            </w:smartTag>
            <w:r>
              <w:rPr>
                <w:lang w:eastAsia="en-US"/>
              </w:rPr>
              <w:t>.р.</w:t>
            </w: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1-3 м.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м.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выполнено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выполнено</w:t>
            </w:r>
          </w:p>
        </w:tc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Фазлиев И.М.,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Саетгалиев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Ильнар Н.,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Саетгалиев 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Ильдар Н.</w:t>
            </w:r>
          </w:p>
        </w:tc>
      </w:tr>
      <w:tr w:rsidR="00EE19E9" w:rsidTr="00EE19E9">
        <w:trPr>
          <w:cantSplit/>
          <w:trHeight w:val="900"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Первенство РТ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Юн.- 2004-2006 г.р. </w:t>
            </w: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Дев.- 2004-2006 г.р.</w:t>
            </w:r>
          </w:p>
          <w:p w:rsidR="00EE19E9" w:rsidRDefault="00EE19E9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     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1-3 м.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1-3 м.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3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</w:tr>
      <w:tr w:rsidR="00EE19E9" w:rsidTr="00EE19E9">
        <w:trPr>
          <w:cantSplit/>
          <w:trHeight w:val="11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Юн.  2001-2003 г.р.</w:t>
            </w:r>
          </w:p>
          <w:p w:rsidR="00EE19E9" w:rsidRDefault="00EE19E9">
            <w:pPr>
              <w:spacing w:line="276" w:lineRule="auto"/>
              <w:rPr>
                <w:sz w:val="6"/>
                <w:szCs w:val="6"/>
                <w:lang w:eastAsia="en-US"/>
              </w:rPr>
            </w:pP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Дев. 2001--2003 г.р.</w:t>
            </w: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Юн., дев. 2005-2007 г.р.</w:t>
            </w: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Юн.,дев. 1999-2001 г.р.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1-3 м.</w:t>
            </w:r>
          </w:p>
          <w:p w:rsidR="00EE19E9" w:rsidRDefault="00EE19E9">
            <w:pPr>
              <w:spacing w:line="276" w:lineRule="auto"/>
              <w:jc w:val="center"/>
              <w:rPr>
                <w:sz w:val="6"/>
                <w:szCs w:val="6"/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1-3 м.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43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</w:tr>
      <w:tr w:rsidR="00EE19E9" w:rsidTr="00EE19E9">
        <w:trPr>
          <w:cantSplit/>
        </w:trPr>
        <w:tc>
          <w:tcPr>
            <w:tcW w:w="114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pStyle w:val="4"/>
              <w:spacing w:line="276" w:lineRule="auto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Шахматы</w:t>
            </w:r>
          </w:p>
        </w:tc>
      </w:tr>
      <w:tr w:rsidR="00EE19E9" w:rsidTr="00EE19E9">
        <w:trPr>
          <w:cantSplit/>
          <w:trHeight w:val="881"/>
        </w:trPr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«Гран-при Закамья» 2001 г.р. и младше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Командный зачет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(село)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выполнено</w:t>
            </w:r>
          </w:p>
        </w:tc>
        <w:tc>
          <w:tcPr>
            <w:tcW w:w="23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Хамматуллин Н.С.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Набиуллин М.Р.</w:t>
            </w:r>
          </w:p>
        </w:tc>
      </w:tr>
      <w:tr w:rsidR="00EE19E9" w:rsidTr="00EE19E9">
        <w:trPr>
          <w:cantSplit/>
          <w:trHeight w:val="881"/>
        </w:trPr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 xml:space="preserve">XII </w:t>
            </w:r>
            <w:r>
              <w:rPr>
                <w:lang w:eastAsia="en-US"/>
              </w:rPr>
              <w:t>Спартакиада учащихся РТ  2004 и старше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Командный зачет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(село)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выполнено</w:t>
            </w:r>
          </w:p>
        </w:tc>
        <w:tc>
          <w:tcPr>
            <w:tcW w:w="66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</w:tr>
      <w:tr w:rsidR="00EE19E9" w:rsidTr="00EE19E9">
        <w:trPr>
          <w:cantSplit/>
        </w:trPr>
        <w:tc>
          <w:tcPr>
            <w:tcW w:w="1141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E19E9" w:rsidRDefault="00EE19E9">
            <w:pPr>
              <w:spacing w:line="276" w:lineRule="auto"/>
              <w:rPr>
                <w:b/>
                <w:sz w:val="2"/>
                <w:szCs w:val="2"/>
                <w:lang w:eastAsia="en-US"/>
              </w:rPr>
            </w:pPr>
          </w:p>
        </w:tc>
      </w:tr>
      <w:tr w:rsidR="00EE19E9" w:rsidTr="00EE19E9">
        <w:trPr>
          <w:cantSplit/>
          <w:trHeight w:val="80"/>
        </w:trPr>
        <w:tc>
          <w:tcPr>
            <w:tcW w:w="1141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9E9" w:rsidRDefault="00EE19E9">
            <w:pPr>
              <w:spacing w:line="276" w:lineRule="auto"/>
              <w:rPr>
                <w:sz w:val="4"/>
                <w:szCs w:val="4"/>
                <w:lang w:eastAsia="en-US"/>
              </w:rPr>
            </w:pPr>
          </w:p>
        </w:tc>
      </w:tr>
      <w:tr w:rsidR="00EE19E9" w:rsidTr="00EE19E9">
        <w:trPr>
          <w:cantSplit/>
        </w:trPr>
        <w:tc>
          <w:tcPr>
            <w:tcW w:w="114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Хоккей с шайбой</w:t>
            </w:r>
          </w:p>
        </w:tc>
      </w:tr>
      <w:tr w:rsidR="00EE19E9" w:rsidTr="00EE19E9">
        <w:trPr>
          <w:cantSplit/>
          <w:trHeight w:val="771"/>
        </w:trPr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«Золотая шайба» Зональные соревнования 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Юн. 2004-2005 г.р.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м.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Софеев И.Ф.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Шакирянов Р.Р.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Миннегалиев М.Р.</w:t>
            </w:r>
          </w:p>
        </w:tc>
      </w:tr>
      <w:tr w:rsidR="00EE19E9" w:rsidTr="00EE19E9">
        <w:trPr>
          <w:cantSplit/>
          <w:trHeight w:val="810"/>
        </w:trPr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 xml:space="preserve">XII </w:t>
            </w:r>
            <w:r>
              <w:rPr>
                <w:lang w:eastAsia="en-US"/>
              </w:rPr>
              <w:t xml:space="preserve">Спартакиада учащихся РТ  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Юн. 2004-2005 г.р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Выход в финал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6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</w:tr>
      <w:tr w:rsidR="00EE19E9" w:rsidTr="00EE19E9">
        <w:trPr>
          <w:cantSplit/>
          <w:trHeight w:val="456"/>
        </w:trPr>
        <w:tc>
          <w:tcPr>
            <w:tcW w:w="114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Бадминтон</w:t>
            </w:r>
          </w:p>
        </w:tc>
      </w:tr>
      <w:tr w:rsidR="00EE19E9" w:rsidTr="00EE19E9">
        <w:trPr>
          <w:cantSplit/>
          <w:trHeight w:val="456"/>
        </w:trPr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Личный Кубок  ФБ РТ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2003 г.р. и младше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(ком)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Ханов И.Р.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Гиздуллина Г.Ф.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Казанбаев А.Р.</w:t>
            </w:r>
          </w:p>
        </w:tc>
      </w:tr>
      <w:tr w:rsidR="00EE19E9" w:rsidTr="00EE19E9">
        <w:trPr>
          <w:cantSplit/>
          <w:trHeight w:val="456"/>
        </w:trPr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Первенство РТ 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17 лет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15 лет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1-3 м.</w:t>
            </w:r>
          </w:p>
          <w:p w:rsidR="00EE19E9" w:rsidRDefault="00EE19E9">
            <w:pPr>
              <w:numPr>
                <w:ilvl w:val="1"/>
                <w:numId w:val="4"/>
              </w:num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</w:p>
          <w:p w:rsidR="00EE19E9" w:rsidRDefault="00EE19E9">
            <w:pPr>
              <w:numPr>
                <w:ilvl w:val="1"/>
                <w:numId w:val="4"/>
              </w:num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</w:p>
          <w:p w:rsidR="00EE19E9" w:rsidRDefault="00EE19E9">
            <w:pPr>
              <w:numPr>
                <w:ilvl w:val="1"/>
                <w:numId w:val="4"/>
              </w:num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м.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6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</w:tr>
      <w:tr w:rsidR="00EE19E9" w:rsidTr="00EE19E9">
        <w:trPr>
          <w:cantSplit/>
          <w:trHeight w:val="456"/>
        </w:trPr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Чемпионат РТ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3м.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6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</w:tr>
      <w:tr w:rsidR="00EE19E9" w:rsidTr="00EE19E9">
        <w:trPr>
          <w:cantSplit/>
          <w:trHeight w:val="741"/>
        </w:trPr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Командное  первенство РТ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2001 и старше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2003 и младше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м.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м.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13 лет в общекомандном зачете 3 м.</w:t>
            </w:r>
          </w:p>
        </w:tc>
        <w:tc>
          <w:tcPr>
            <w:tcW w:w="66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</w:tr>
      <w:tr w:rsidR="00EE19E9" w:rsidTr="00EE19E9">
        <w:trPr>
          <w:cantSplit/>
          <w:trHeight w:val="810"/>
        </w:trPr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«Надежда Татарстана»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Юн. И дев 2006-2007г.р. , 2008 г.р. и лад.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1-1м.</w:t>
            </w: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2-3 м.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выполнено</w:t>
            </w:r>
          </w:p>
        </w:tc>
        <w:tc>
          <w:tcPr>
            <w:tcW w:w="66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</w:tr>
      <w:tr w:rsidR="00EE19E9" w:rsidTr="00EE19E9">
        <w:trPr>
          <w:cantSplit/>
          <w:trHeight w:val="279"/>
        </w:trPr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 xml:space="preserve">XII </w:t>
            </w:r>
            <w:r>
              <w:rPr>
                <w:lang w:eastAsia="en-US"/>
              </w:rPr>
              <w:t xml:space="preserve">Спартакиада учащихся РТ  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м.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6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</w:tr>
      <w:tr w:rsidR="00EE19E9" w:rsidTr="00EE19E9">
        <w:trPr>
          <w:cantSplit/>
          <w:trHeight w:val="422"/>
        </w:trPr>
        <w:tc>
          <w:tcPr>
            <w:tcW w:w="114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Корэш</w:t>
            </w:r>
          </w:p>
        </w:tc>
      </w:tr>
      <w:tr w:rsidR="00EE19E9" w:rsidTr="00EE19E9">
        <w:trPr>
          <w:cantSplit/>
          <w:trHeight w:val="675"/>
        </w:trPr>
        <w:tc>
          <w:tcPr>
            <w:tcW w:w="35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Первенство  РТ</w:t>
            </w: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Юн.-2000-2001 г.р.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1-3 м.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выполнено</w:t>
            </w:r>
          </w:p>
        </w:tc>
        <w:tc>
          <w:tcPr>
            <w:tcW w:w="23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Шаймухаметов А.Р.</w:t>
            </w:r>
          </w:p>
        </w:tc>
      </w:tr>
      <w:tr w:rsidR="00EE19E9" w:rsidTr="00EE19E9">
        <w:trPr>
          <w:cantSplit/>
          <w:trHeight w:val="69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Юн.-2003-2004 г.р.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1-3 м.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выполнено</w:t>
            </w:r>
          </w:p>
        </w:tc>
        <w:tc>
          <w:tcPr>
            <w:tcW w:w="66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</w:tr>
      <w:tr w:rsidR="00EE19E9" w:rsidTr="00EE19E9">
        <w:trPr>
          <w:cantSplit/>
          <w:trHeight w:val="455"/>
        </w:trPr>
        <w:tc>
          <w:tcPr>
            <w:tcW w:w="114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Лыжные гонки</w:t>
            </w:r>
          </w:p>
        </w:tc>
      </w:tr>
      <w:tr w:rsidR="00EE19E9" w:rsidTr="00EE19E9">
        <w:trPr>
          <w:cantSplit/>
          <w:trHeight w:val="885"/>
        </w:trPr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Первенство РТ  «Спортивные надежды Татарстана»</w:t>
            </w: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 зачет среди сельских команд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м.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выполнено</w:t>
            </w:r>
          </w:p>
        </w:tc>
        <w:tc>
          <w:tcPr>
            <w:tcW w:w="23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Кузьмин Р.В.</w:t>
            </w:r>
          </w:p>
        </w:tc>
      </w:tr>
      <w:tr w:rsidR="00EE19E9" w:rsidTr="00EE19E9">
        <w:trPr>
          <w:cantSplit/>
          <w:trHeight w:val="885"/>
        </w:trPr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rPr>
                <w:lang w:eastAsia="en-US"/>
              </w:rPr>
            </w:pP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 xml:space="preserve">XII </w:t>
            </w:r>
            <w:r>
              <w:rPr>
                <w:lang w:eastAsia="en-US"/>
              </w:rPr>
              <w:t xml:space="preserve">Спартакиада учащихся РТ  </w:t>
            </w:r>
          </w:p>
          <w:p w:rsidR="00EE19E9" w:rsidRDefault="00EE19E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 зачет среди сельских команд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м.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E9" w:rsidRDefault="00EE19E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E9" w:rsidRDefault="00EE19E9">
            <w:pPr>
              <w:rPr>
                <w:lang w:eastAsia="en-US"/>
              </w:rPr>
            </w:pPr>
          </w:p>
        </w:tc>
      </w:tr>
    </w:tbl>
    <w:p w:rsidR="00EE19E9" w:rsidRDefault="00EE19E9" w:rsidP="00EE19E9">
      <w:pPr>
        <w:autoSpaceDE w:val="0"/>
        <w:autoSpaceDN w:val="0"/>
        <w:adjustRightInd w:val="0"/>
        <w:jc w:val="both"/>
        <w:rPr>
          <w:sz w:val="10"/>
          <w:szCs w:val="10"/>
        </w:rPr>
      </w:pPr>
      <w:r>
        <w:rPr>
          <w:sz w:val="28"/>
          <w:szCs w:val="28"/>
          <w:lang w:val="tt-RU"/>
        </w:rPr>
        <w:tab/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tt-RU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 Результаты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отделения бадминтона  </w:t>
      </w:r>
      <w:r>
        <w:rPr>
          <w:sz w:val="28"/>
          <w:szCs w:val="28"/>
        </w:rPr>
        <w:t>можно  оценить как «хорошо» благодаря работе  тренера  высшей категории  Ханова И.Р. Его воспитанники Шайхуллин Нурислам и Залилов Айнур в составе сборной команды РТ участвуют  в Всероссийских соревнованиях  и занимают призовые места.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 xml:space="preserve"> Результаты </w:t>
      </w:r>
      <w:r>
        <w:rPr>
          <w:b/>
          <w:sz w:val="28"/>
          <w:szCs w:val="28"/>
          <w:u w:val="single"/>
        </w:rPr>
        <w:t>отделения волейбола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оценили 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«хорошо»: в Первенстве РТ среди юношей  2004-2005 г.р.  заняли  2 место.  Хороший результат показали в Первенстве РТ по пляжному волейболу  юноши  2003-2004 г.р.: юноши заняли  третье  место.</w:t>
      </w:r>
    </w:p>
    <w:p w:rsidR="00EE19E9" w:rsidRDefault="00EE19E9" w:rsidP="00EE19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Результаты </w:t>
      </w:r>
      <w:r>
        <w:rPr>
          <w:b/>
          <w:sz w:val="28"/>
          <w:szCs w:val="28"/>
          <w:u w:val="single"/>
        </w:rPr>
        <w:t>отделения  баскетбола</w:t>
      </w:r>
      <w:r>
        <w:rPr>
          <w:sz w:val="28"/>
          <w:szCs w:val="28"/>
        </w:rPr>
        <w:t xml:space="preserve"> оценили как «удовлетворительно», так как команда  мало  участвовала в республиканских  соревнованиях. Юноши   2006-2007 ггр  в ПРТ заняли 6 место. Провели районные турниры, где команда  СШ заняла призовые места. Хочется надеяться на более достойное выступление  в новом тренировочном году. </w:t>
      </w:r>
    </w:p>
    <w:p w:rsidR="00EE19E9" w:rsidRDefault="00EE19E9" w:rsidP="00EE19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отделения  армрестлинга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можно оценить на «отлично». Несмотря  на короткий отрезок времени,  воспитанники тренера   Бариева Л.Х. показывают хорошие результаты: П России Гайнуллин И.Л.-1 место, Бариев И.Л. -2 м.; в Чемпионате Европы Гайнуллин И.Л. занял 1 м., а Бариев И.Л. лев.руке 3 м, прав.руке -2 м. Сегодня ребята готовятся к Первенству Мира по армрестлингу, который  пройдет в октябре месяце   в Румынии.  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Результаты </w:t>
      </w:r>
      <w:r>
        <w:rPr>
          <w:b/>
          <w:sz w:val="28"/>
          <w:szCs w:val="28"/>
          <w:u w:val="single"/>
        </w:rPr>
        <w:t xml:space="preserve">отделения борьбы на поясах </w:t>
      </w:r>
      <w:r>
        <w:rPr>
          <w:sz w:val="28"/>
          <w:szCs w:val="28"/>
        </w:rPr>
        <w:t xml:space="preserve"> оценили на «хорошо». Девушки начали показывать хорошее результаты  в Первенстве  РТ по борьбе </w:t>
      </w:r>
      <w:r>
        <w:rPr>
          <w:sz w:val="28"/>
          <w:szCs w:val="28"/>
        </w:rPr>
        <w:lastRenderedPageBreak/>
        <w:t>на поясах среди юношей и девушек 2005-2006г.р Гарифуллина Айсылу  заняла 1 м., а Шайхуллина Алия - 2 м., Зиннатуллина Ильвина -3 м.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Результаты </w:t>
      </w:r>
      <w:r>
        <w:rPr>
          <w:b/>
          <w:sz w:val="28"/>
          <w:szCs w:val="28"/>
          <w:u w:val="single"/>
        </w:rPr>
        <w:t xml:space="preserve">отделения шахматы </w:t>
      </w:r>
      <w:r>
        <w:rPr>
          <w:sz w:val="28"/>
          <w:szCs w:val="28"/>
        </w:rPr>
        <w:t xml:space="preserve"> оценили как «удовлетворительно», команда слабая, участвовали   в «Гран – при Закамья», но результатов не показали. К сожалению, уровень  спортивных  результатов  низкий в связи с малым количеством участия  в турнирах. Участвуют в районных соревнованиях и каждую четверть проводят П СШ.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Результаты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отделения настольного тенниса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можно оценить на «удовлетворительно». Воспитанники  не участвовали  в республиканских соревнованиях. К сожалению,  уровень   спортивных результатов  низкий в связи с отсутствием  квалифицированного работника. Тренеру,  необходимо, работать над выполнением  учащимся 2 и 1 разрядников.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Отделение </w:t>
      </w:r>
      <w:r>
        <w:rPr>
          <w:b/>
          <w:sz w:val="28"/>
          <w:szCs w:val="28"/>
          <w:u w:val="single"/>
        </w:rPr>
        <w:t>хоккей с шайбой</w:t>
      </w:r>
      <w:r>
        <w:rPr>
          <w:sz w:val="28"/>
          <w:szCs w:val="28"/>
        </w:rPr>
        <w:t xml:space="preserve">  оценили  как «удовлетворительно»: </w:t>
      </w:r>
    </w:p>
    <w:p w:rsidR="00EE19E9" w:rsidRDefault="00EE19E9" w:rsidP="00EE19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республиканских турнирах  «Золотая шайба» не участвовали из-за отсутствия денежных средств. </w:t>
      </w:r>
    </w:p>
    <w:p w:rsidR="00EE19E9" w:rsidRDefault="00EE19E9" w:rsidP="00EE19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финальных играх на Кубок ПАО «Татнефть» команда заняла 2 место. </w:t>
      </w:r>
    </w:p>
    <w:p w:rsidR="00EE19E9" w:rsidRDefault="00EE19E9" w:rsidP="00EE19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отсутствием ледового дворца, трудно  конкурировать с командами, которые занимаются в ледовых дворцах, т.к. имеют круглогодичную практику катания.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Результаты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отделения  корэш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можно оценить на «удовлетворительно». Участвовали в республиканских соревнованиях, но борцы  результатов не показали. Уровень корэш удерживается, но не развивается в связи   с отсутствием  кадров и уклона на борьбу на поясах.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Отделение плавания</w:t>
      </w:r>
      <w:r>
        <w:rPr>
          <w:sz w:val="28"/>
          <w:szCs w:val="28"/>
        </w:rPr>
        <w:t xml:space="preserve"> оценили  как «хорошо». Серьезное внимание тренеры уделяет подготовке учащихся к соревновательной деятельности. Несмотря  на короткий отрезок  времени,  воспитанники показывают хорошие результаты. Ежеквартально проводятся межрайонные турниры.  Воспитанники Давлетшина  Алмаза  П РТ  среди юношей 2003-2004 г.р. и 2005-2007 г.р.  заняли призовые места.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ab/>
      </w:r>
      <w:r>
        <w:rPr>
          <w:b/>
          <w:bCs/>
          <w:sz w:val="28"/>
          <w:szCs w:val="28"/>
        </w:rPr>
        <w:t xml:space="preserve">Вывод: </w:t>
      </w:r>
      <w:r>
        <w:rPr>
          <w:sz w:val="28"/>
          <w:szCs w:val="28"/>
        </w:rPr>
        <w:t>Исходя, из всего этого мы видим, что воспитанники СШ принимают  участие в соревнованиях муниципального, регионального и всероссийского уровня, рукоборцы, бадминтонисты  показываю хорошие результаты, но  спортивные результаты  некоторых видах спорта не очень радуют (настольный теннис, корэш, шахматы), хотя  школа  имеет хорошую базу.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Причины: отсутствие финансовых средств ограничивает участие в республиканских турнирах в течение года, что негативно сказывается на подготовке к Первенствам РТ и РФ  отсутствие  квалифицированных  работников.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Хочется,  надеется на более достойное выступление учащихся   </w:t>
      </w:r>
      <w:r>
        <w:rPr>
          <w:color w:val="000000"/>
          <w:sz w:val="28"/>
          <w:szCs w:val="28"/>
        </w:rPr>
        <w:t>соревнованиях разного  ранга</w:t>
      </w:r>
      <w:r>
        <w:rPr>
          <w:sz w:val="28"/>
          <w:szCs w:val="28"/>
        </w:rPr>
        <w:t xml:space="preserve"> в следующем  учебном году. 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Тренерско- методическая работа</w:t>
      </w:r>
    </w:p>
    <w:p w:rsidR="00EE19E9" w:rsidRDefault="00EE19E9" w:rsidP="00EE19E9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EE19E9" w:rsidRDefault="00EE19E9" w:rsidP="00EE19E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2018-2019  тренировочном  году методическая работа школы была направлена на создание условий для воспитания физически здоровой личности в учебно-воспитательном процессе.</w:t>
      </w:r>
    </w:p>
    <w:p w:rsidR="00EE19E9" w:rsidRDefault="00EE19E9" w:rsidP="00EE19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свои функции методический совет реализовывал согласно плану, что позволило улучшить в 2018-2019  тренировочном  году результаты соревновательной деятельности, увеличилось количество выездов  воспитанников МБУ  «СШ»  на республиканские и всероссийские соревнования, улучшились спортивные показатели.</w:t>
      </w:r>
    </w:p>
    <w:p w:rsidR="00EE19E9" w:rsidRDefault="00EE19E9" w:rsidP="00EE19E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>Традиционно проводились итоги выполнения тренерами  программного материала, качества и безопасности проведения спортивно-массовых мероприятий.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color w:val="000000"/>
          <w:sz w:val="28"/>
          <w:szCs w:val="28"/>
        </w:rPr>
        <w:t>Проводится консультативно-методическая помощь тренерам по вопросам ведения и  оформления документации, организации тренировочного и воспитательного процесса, проведении родительских собраний, теоретических мероприятий. Методистами ведется работа по подготовке документации, разработка положений, комплектование, составление различных инструкций</w:t>
      </w:r>
    </w:p>
    <w:p w:rsidR="00EE19E9" w:rsidRDefault="00EE19E9" w:rsidP="00EE19E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итогам проведенной методической работы в 2018-2019 тренировочном  году объективно достигнутые результаты были таковы:</w:t>
      </w:r>
    </w:p>
    <w:p w:rsidR="00EE19E9" w:rsidRDefault="00EE19E9" w:rsidP="00EE19E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Уровень педагогического мастерства тренерского  состава стабилен. Запрашиваемые категории тренеров   полностью подтверждены и присвоены.</w:t>
      </w:r>
    </w:p>
    <w:p w:rsidR="00EE19E9" w:rsidRDefault="00EE19E9" w:rsidP="00EE19E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Информационная база школы постоянно расширяется и обновляется. Сайт учреждения регулярно обновляется, фонд учебно-методической литературы пополнен новинками. </w:t>
      </w:r>
    </w:p>
    <w:p w:rsidR="00EE19E9" w:rsidRDefault="00EE19E9" w:rsidP="00EE19E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Результаты выступлений обучающихся на соревнованиях различного уровня являются стабильными. </w:t>
      </w:r>
    </w:p>
    <w:p w:rsidR="00EE19E9" w:rsidRDefault="00EE19E9" w:rsidP="00EE19E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4.  Планы работы методического совета, тренерского совета выполнены.</w:t>
      </w:r>
    </w:p>
    <w:p w:rsidR="00EE19E9" w:rsidRDefault="00EE19E9" w:rsidP="00EE19E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Пополнен банк данных конспектами открытых занятий разработками по методическим темам, оформлен банк данных одаренных детей.</w:t>
      </w:r>
    </w:p>
    <w:p w:rsidR="00EE19E9" w:rsidRDefault="00EE19E9" w:rsidP="00EE19E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Тем не менее, в методической работе учреждения были выявлены некоторые недостатки:</w:t>
      </w:r>
    </w:p>
    <w:p w:rsidR="00EE19E9" w:rsidRDefault="00EE19E9" w:rsidP="00EE19E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 инновационной деятельности и обобщении передового педагогического опыта наблюдается некоторая пассивность тренеров.</w:t>
      </w:r>
    </w:p>
    <w:p w:rsidR="00EE19E9" w:rsidRDefault="00EE19E9" w:rsidP="00EE19E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 достаточно активно используются ресурсы медиотеки учреждения. </w:t>
      </w:r>
    </w:p>
    <w:p w:rsidR="00EE19E9" w:rsidRDefault="00EE19E9" w:rsidP="00EE19E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незначительной степени применяются информационные технологии. Выявлены следующие причины негативных тенденций: нежелание затрачивать дополнительные усилия и время на повышение квалификации и овладение современными технологиями. Надежда на продолжение тренировочной деятельности, базирующейся на старом багаже знаний. Профессиональная усталость. Отсутствие потенциала инновационной деятельности. </w:t>
      </w:r>
    </w:p>
    <w:p w:rsidR="00EE19E9" w:rsidRDefault="00EE19E9" w:rsidP="00EE19E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целях устранения причин, влияющих на качество тренировочного процесса, и исходя из анализа негативных тенденций в методической работе в прошедшем тренировочном  году, администрацией учреждения намечен ряд действий: -</w:t>
      </w:r>
      <w:r>
        <w:rPr>
          <w:color w:val="000000"/>
          <w:sz w:val="28"/>
          <w:szCs w:val="28"/>
        </w:rPr>
        <w:t xml:space="preserve">создание такой системы деятельности школы, при которой станет невозможным продолжать профессиональную деятельность без </w:t>
      </w:r>
      <w:r>
        <w:rPr>
          <w:color w:val="000000"/>
          <w:sz w:val="28"/>
          <w:szCs w:val="28"/>
        </w:rPr>
        <w:lastRenderedPageBreak/>
        <w:t xml:space="preserve">постоянного профессионального роста и включения во все инновационные процессы школы; -продолжить работу по повышению роста профессионального уровня тренеров; -мотивировать на включенность тренеров  в инновационную деятельность, на обобщение опыта работы; </w:t>
      </w:r>
    </w:p>
    <w:p w:rsidR="00EE19E9" w:rsidRDefault="00EE19E9" w:rsidP="00EE19E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-создавать условия и оказывать помощь тренерам  для участия в конкурсных методических мероприятиях. </w:t>
      </w:r>
    </w:p>
    <w:p w:rsidR="00EE19E9" w:rsidRDefault="00EE19E9" w:rsidP="00EE19E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Продолжить работу по внедрению в тренировочный процесс информационно-коммуникативных средств обучения, расширению информационно-коммуникационного уровня тренеров; поставить на должный уровень работу с одарёнными детьми.</w:t>
      </w:r>
    </w:p>
    <w:p w:rsidR="00EE19E9" w:rsidRDefault="00EE19E9" w:rsidP="00EE19E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  2018-2019  тренировочном  году применялись следующие формы метод совета: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i/>
          <w:iCs/>
          <w:sz w:val="10"/>
          <w:szCs w:val="10"/>
          <w:lang w:val="tt-RU"/>
        </w:rPr>
      </w:pPr>
    </w:p>
    <w:p w:rsidR="00EE19E9" w:rsidRDefault="00EE19E9" w:rsidP="00EE19E9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Методических советов было проведено – 10</w:t>
      </w:r>
    </w:p>
    <w:p w:rsidR="00EE19E9" w:rsidRDefault="00EE19E9" w:rsidP="00EE19E9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Теоретические семинары: всего – 3; </w:t>
      </w:r>
    </w:p>
    <w:p w:rsidR="00EE19E9" w:rsidRDefault="00EE19E9" w:rsidP="00EE19E9">
      <w:pPr>
        <w:tabs>
          <w:tab w:val="left" w:pos="709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</w:t>
      </w:r>
      <w:r>
        <w:rPr>
          <w:sz w:val="28"/>
          <w:szCs w:val="28"/>
        </w:rPr>
        <w:t>Практические семинары: всего – 4;</w:t>
      </w:r>
    </w:p>
    <w:p w:rsidR="00EE19E9" w:rsidRDefault="00EE19E9" w:rsidP="00EE19E9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 xml:space="preserve">Обсуждение отдельных открытых и взаимопосещенных </w:t>
      </w:r>
    </w:p>
    <w:p w:rsidR="00EE19E9" w:rsidRDefault="00EE19E9" w:rsidP="00EE19E9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ТЗ – 6</w:t>
      </w:r>
    </w:p>
    <w:p w:rsidR="00EE19E9" w:rsidRDefault="00EE19E9" w:rsidP="00EE19E9">
      <w:pPr>
        <w:tabs>
          <w:tab w:val="left" w:pos="709"/>
        </w:tabs>
        <w:autoSpaceDE w:val="0"/>
        <w:autoSpaceDN w:val="0"/>
        <w:adjustRightInd w:val="0"/>
        <w:jc w:val="both"/>
        <w:rPr>
          <w:sz w:val="10"/>
          <w:szCs w:val="10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b/>
          <w:bCs/>
          <w:sz w:val="28"/>
          <w:szCs w:val="28"/>
        </w:rPr>
        <w:t xml:space="preserve">Вывод: </w:t>
      </w:r>
    </w:p>
    <w:p w:rsidR="00EE19E9" w:rsidRDefault="00EE19E9" w:rsidP="00EE19E9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В 2018-2019 тренировочном  году необходимо повышать эффективность работы заседаний тренерского и методического совета. Планировать и обсуждать аспектные вопросы, затрагивающие новые подходы, технологии в тренировочном процессе, анализировать и сопоставлять наши результаты с имеющимися в практике работы подобных спортивных школ.</w:t>
      </w:r>
    </w:p>
    <w:p w:rsidR="00EE19E9" w:rsidRDefault="00EE19E9" w:rsidP="00EE19E9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Работу тренеров направить на повышение качества тренировочного процесса, на изучение новых технологий обучения   по видам спорта.</w:t>
      </w:r>
    </w:p>
    <w:p w:rsidR="00EE19E9" w:rsidRDefault="00EE19E9" w:rsidP="00EE19E9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ind w:left="1800"/>
        <w:rPr>
          <w:b/>
          <w:bCs/>
        </w:rPr>
      </w:pPr>
      <w:r>
        <w:rPr>
          <w:b/>
          <w:bCs/>
        </w:rPr>
        <w:t>МАТЕРИАЛЬНО-ТЕХНИЧЕСКОЕ ОБЕСПЕЧЕНИЕ</w:t>
      </w:r>
    </w:p>
    <w:p w:rsidR="00EE19E9" w:rsidRDefault="00EE19E9" w:rsidP="00EE19E9">
      <w:pPr>
        <w:autoSpaceDE w:val="0"/>
        <w:autoSpaceDN w:val="0"/>
        <w:adjustRightInd w:val="0"/>
        <w:ind w:left="1800"/>
        <w:rPr>
          <w:b/>
          <w:bCs/>
        </w:rPr>
      </w:pPr>
    </w:p>
    <w:p w:rsidR="00EE19E9" w:rsidRDefault="00EE19E9" w:rsidP="00EE19E9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Материально-технические условия школы занимают значительное место при достижении цели, определенной  учреждением. У школы хорошая база, имеется универсальный спортивный зал  с площадью1243 кв.м., шахматный зал, тренажерный зал. На территории  спортивной школы  расположены  футбольное поле с искусственным газоном, площадка для пляжного волейбола, хоккейный корт и беговая дорожка. На первом этаже  универсальный спортивный зал ( имеется 284 посадочных мест), где можно провести тренировочные занятия по спортивным единоборствам и  игровые виды спорта, в том числе и командные.  На втором этаже объекта расположены административные  кабинеты  и тренажерный зал. Так же имеется душевые комнаты и раздевалки. </w:t>
      </w:r>
    </w:p>
    <w:p w:rsidR="00EE19E9" w:rsidRDefault="00EE19E9" w:rsidP="00EE19E9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году от  МС РТ  получили спортинвентарь  на сумму </w:t>
      </w:r>
      <w:r>
        <w:rPr>
          <w:sz w:val="28"/>
        </w:rPr>
        <w:t xml:space="preserve"> 205 290 </w:t>
      </w:r>
      <w:r>
        <w:rPr>
          <w:rFonts w:ascii="Bookman Old Style" w:eastAsia="Bookman Old Style" w:hAnsi="Bookman Old Style" w:cs="Bookman Old Style"/>
          <w:sz w:val="28"/>
        </w:rPr>
        <w:t xml:space="preserve"> </w:t>
      </w:r>
      <w:r>
        <w:rPr>
          <w:sz w:val="28"/>
        </w:rPr>
        <w:t xml:space="preserve">тыс. рублей. </w:t>
      </w:r>
      <w:r>
        <w:rPr>
          <w:sz w:val="28"/>
          <w:szCs w:val="28"/>
        </w:rPr>
        <w:t xml:space="preserve"> Для организации и проведения  тренировочного процесса  имеется спортивный инвентарь и оборудование, но  по видам спорта как </w:t>
      </w:r>
      <w:r>
        <w:rPr>
          <w:sz w:val="28"/>
          <w:szCs w:val="28"/>
        </w:rPr>
        <w:lastRenderedPageBreak/>
        <w:t>бадминтон (ракетка, волан), корэш (борцовские манекены, жгуты), шахматы ( демонстрационная доска, часы), волейбол (форма  волейбола для средней группы), настольный теннис (ракетки, шарики) не хватает спортивного  инвентаря.</w:t>
      </w:r>
    </w:p>
    <w:p w:rsidR="00EE19E9" w:rsidRDefault="00EE19E9" w:rsidP="00EE19E9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организации тренировочных занятий и соревновательной деятельности МБУ «СШ» дополнительно использует  спортивный комплекс  «Юность», футбольное поле и спортивные площадки при образовательных учреждениях  района.</w:t>
      </w:r>
    </w:p>
    <w:p w:rsidR="00EE19E9" w:rsidRDefault="00EE19E9" w:rsidP="00EE19E9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 xml:space="preserve">По договорам безвозмездного пользования с общеобразовательными учреждениями дополнительно используются спортивные залы: Муслюмовская  гимназия ,  Октябрьской СОШ,  МСОШ,  Муслюмовский лицей. </w:t>
      </w:r>
    </w:p>
    <w:p w:rsidR="00EE19E9" w:rsidRDefault="00EE19E9" w:rsidP="00EE19E9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19E9" w:rsidRDefault="00EE19E9" w:rsidP="00EE19E9">
      <w:pPr>
        <w:suppressAutoHyphens/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Финансирование  деятельности СШ по сравнению с 2017 годом.</w:t>
      </w:r>
    </w:p>
    <w:tbl>
      <w:tblPr>
        <w:tblW w:w="9465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395"/>
        <w:gridCol w:w="2694"/>
        <w:gridCol w:w="2376"/>
      </w:tblGrid>
      <w:tr w:rsidR="00EE19E9" w:rsidTr="00EE19E9">
        <w:trPr>
          <w:trHeight w:val="270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b/>
                <w:bCs/>
                <w:lang w:eastAsia="en-US"/>
              </w:rPr>
              <w:t>Данные по разделам</w:t>
            </w:r>
          </w:p>
        </w:tc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b/>
                <w:bCs/>
                <w:lang w:eastAsia="en-US"/>
              </w:rPr>
              <w:t xml:space="preserve">Год  </w:t>
            </w:r>
          </w:p>
        </w:tc>
      </w:tr>
      <w:tr w:rsidR="00EE19E9" w:rsidTr="00EE19E9">
        <w:trPr>
          <w:trHeight w:val="349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9E9" w:rsidRDefault="00EE19E9">
            <w:pPr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>2017</w:t>
            </w:r>
            <w:r>
              <w:rPr>
                <w:b/>
                <w:bCs/>
                <w:lang w:eastAsia="en-US"/>
              </w:rPr>
              <w:t>г.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>2018</w:t>
            </w:r>
            <w:r>
              <w:rPr>
                <w:b/>
                <w:bCs/>
                <w:lang w:eastAsia="en-US"/>
              </w:rPr>
              <w:t>г.</w:t>
            </w:r>
          </w:p>
        </w:tc>
      </w:tr>
      <w:tr w:rsidR="00EE19E9" w:rsidTr="00EE19E9">
        <w:trPr>
          <w:trHeight w:val="3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lang w:eastAsia="en-US"/>
              </w:rPr>
              <w:t>Расходы на содержание спорт школы - всего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lang w:val="tt-RU" w:eastAsia="en-US"/>
              </w:rPr>
              <w:t>6360,9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tt-RU" w:eastAsia="en-US"/>
              </w:rPr>
              <w:t>1389,0</w:t>
            </w:r>
          </w:p>
        </w:tc>
      </w:tr>
      <w:tr w:rsidR="00EE19E9" w:rsidTr="00EE19E9">
        <w:trPr>
          <w:trHeight w:val="28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>+ 4 971,9</w:t>
            </w:r>
          </w:p>
        </w:tc>
      </w:tr>
      <w:tr w:rsidR="00EE19E9" w:rsidTr="00EE19E9">
        <w:trPr>
          <w:trHeight w:val="3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из них на:</w:t>
            </w:r>
          </w:p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lang w:eastAsia="en-US"/>
              </w:rPr>
              <w:t>Заработную плату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lang w:val="tt-RU" w:eastAsia="en-US"/>
              </w:rPr>
              <w:t>5635,4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tt-RU" w:eastAsia="en-US"/>
              </w:rPr>
              <w:t>12191,1</w:t>
            </w:r>
          </w:p>
        </w:tc>
      </w:tr>
      <w:tr w:rsidR="00EE19E9" w:rsidTr="00EE19E9">
        <w:trPr>
          <w:trHeight w:val="3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>+ 6 555,7</w:t>
            </w:r>
          </w:p>
        </w:tc>
      </w:tr>
      <w:tr w:rsidR="00EE19E9" w:rsidTr="00EE19E9">
        <w:trPr>
          <w:trHeight w:val="3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lang w:eastAsia="en-US"/>
              </w:rPr>
              <w:t>Участие  в соревнованиях и тренировочных сборах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lang w:val="tt-RU" w:eastAsia="en-US"/>
              </w:rPr>
              <w:t>119,9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tt-RU" w:eastAsia="en-US"/>
              </w:rPr>
              <w:t>939,0</w:t>
            </w:r>
          </w:p>
        </w:tc>
      </w:tr>
      <w:tr w:rsidR="00EE19E9" w:rsidTr="00EE19E9">
        <w:trPr>
          <w:trHeight w:val="3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tt-RU"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tt-RU" w:eastAsia="en-US"/>
              </w:rPr>
              <w:t>+819,1</w:t>
            </w:r>
          </w:p>
        </w:tc>
      </w:tr>
      <w:tr w:rsidR="00EE19E9" w:rsidTr="00EE19E9">
        <w:trPr>
          <w:trHeight w:val="3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lang w:eastAsia="en-US"/>
              </w:rPr>
              <w:t>Материально-техническое обеспечение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lang w:val="tt-RU" w:eastAsia="en-US"/>
              </w:rPr>
              <w:t>605,6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tt-RU" w:eastAsia="en-US"/>
              </w:rPr>
              <w:t>266,0</w:t>
            </w:r>
          </w:p>
        </w:tc>
      </w:tr>
      <w:tr w:rsidR="00EE19E9" w:rsidTr="00EE19E9">
        <w:trPr>
          <w:trHeight w:val="3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>+ 488,8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suppressAutoHyphens/>
              <w:autoSpaceDE w:val="0"/>
              <w:autoSpaceDN w:val="0"/>
              <w:adjustRightInd w:val="0"/>
              <w:spacing w:before="100" w:after="100"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tt-RU" w:eastAsia="en-US"/>
              </w:rPr>
              <w:t>-339,6</w:t>
            </w:r>
          </w:p>
        </w:tc>
      </w:tr>
    </w:tbl>
    <w:p w:rsidR="00EE19E9" w:rsidRDefault="00EE19E9" w:rsidP="00EE19E9">
      <w:pPr>
        <w:suppressAutoHyphens/>
        <w:autoSpaceDE w:val="0"/>
        <w:autoSpaceDN w:val="0"/>
        <w:adjustRightInd w:val="0"/>
        <w:spacing w:before="100" w:after="10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По сравнению с прошлым тренировочным  годом  увеличился финансирование  на участие соревнованиях и тренировочных сборах и на содержание спортивной школы.  Снизился финансирование   материально – техническое обеспечение школы на 339,6 тыс.рублей.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Работа с образовательными школами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iCs/>
          <w:sz w:val="10"/>
          <w:szCs w:val="10"/>
        </w:rPr>
      </w:pP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iCs/>
          <w:sz w:val="6"/>
          <w:szCs w:val="6"/>
        </w:rPr>
      </w:pPr>
    </w:p>
    <w:p w:rsidR="00EE19E9" w:rsidRDefault="00EE19E9" w:rsidP="00EE19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Коллектив СШ активно сотрудничает со всеми образовательными учреждениями  Муслюмовского  района. Ежегодно коллектив тренеров-преподавателей МБУ  «СШ»  оказывает большую помощь районному объединению учителей физической культуры в организации и проведении </w:t>
      </w:r>
      <w:r>
        <w:rPr>
          <w:sz w:val="28"/>
          <w:szCs w:val="28"/>
        </w:rPr>
        <w:lastRenderedPageBreak/>
        <w:t>соревнований по волейболу баскетболу, корэш, бадминтону, спартакиады учащихся, спартакиады  учителей и спортивно – массовых  мероприятий.</w:t>
      </w:r>
    </w:p>
    <w:p w:rsidR="00EE19E9" w:rsidRDefault="00EE19E9" w:rsidP="00EE19E9">
      <w:pPr>
        <w:autoSpaceDE w:val="0"/>
        <w:autoSpaceDN w:val="0"/>
        <w:adjustRightInd w:val="0"/>
        <w:ind w:firstLine="708"/>
        <w:jc w:val="both"/>
        <w:rPr>
          <w:sz w:val="10"/>
          <w:szCs w:val="10"/>
        </w:rPr>
      </w:pPr>
    </w:p>
    <w:p w:rsidR="00EE19E9" w:rsidRDefault="00EE19E9" w:rsidP="00EE19E9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Медицинский контроль</w:t>
      </w:r>
    </w:p>
    <w:p w:rsidR="00EE19E9" w:rsidRDefault="00EE19E9" w:rsidP="00EE19E9">
      <w:pPr>
        <w:autoSpaceDE w:val="0"/>
        <w:autoSpaceDN w:val="0"/>
        <w:adjustRightInd w:val="0"/>
        <w:ind w:firstLine="708"/>
        <w:jc w:val="center"/>
        <w:rPr>
          <w:b/>
          <w:sz w:val="6"/>
          <w:szCs w:val="6"/>
        </w:rPr>
      </w:pPr>
    </w:p>
    <w:p w:rsidR="00EE19E9" w:rsidRDefault="00EE19E9" w:rsidP="00EE19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реализации данных задач в МБУ   «СШ»  достаточное внимание уделяется созданию и пополнению базы данных о воспитанниках, проводится анализ состояния здоровья воспитанников с установлением причинно-следственных связей. Проводится мониторинг состояния здоровья спортсменов. Медицинский  контроль   воспитанников  проводится 2 раза в год (осень, весна)  медицинскими работниками  школы  и результаты доводятся  тренерам. </w:t>
      </w:r>
    </w:p>
    <w:p w:rsidR="00EE19E9" w:rsidRDefault="00EE19E9" w:rsidP="00EE19E9">
      <w:pPr>
        <w:autoSpaceDE w:val="0"/>
        <w:autoSpaceDN w:val="0"/>
        <w:adjustRightInd w:val="0"/>
        <w:ind w:firstLine="708"/>
        <w:jc w:val="both"/>
        <w:rPr>
          <w:sz w:val="10"/>
          <w:szCs w:val="1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225"/>
        <w:gridCol w:w="1594"/>
        <w:gridCol w:w="3192"/>
      </w:tblGrid>
      <w:tr w:rsidR="00EE19E9" w:rsidTr="00EE19E9">
        <w:trPr>
          <w:trHeight w:val="1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Медицинский  контроль  учащихся </w:t>
            </w:r>
          </w:p>
        </w:tc>
      </w:tr>
      <w:tr w:rsidR="00EE19E9" w:rsidTr="00EE19E9">
        <w:trPr>
          <w:trHeight w:val="1"/>
        </w:trPr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2017-2018 уч.</w:t>
            </w:r>
            <w:r>
              <w:rPr>
                <w:sz w:val="28"/>
                <w:szCs w:val="28"/>
                <w:lang w:eastAsia="en-US"/>
              </w:rPr>
              <w:t>год.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2018-2019 уч.</w:t>
            </w:r>
            <w:r>
              <w:rPr>
                <w:sz w:val="28"/>
                <w:szCs w:val="28"/>
                <w:lang w:eastAsia="en-US"/>
              </w:rPr>
              <w:t>год.</w:t>
            </w:r>
          </w:p>
        </w:tc>
      </w:tr>
      <w:tr w:rsidR="00EE19E9" w:rsidTr="00EE19E9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Всего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Проводилось мед.контроль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Всего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Проводилось мед.контроль</w:t>
            </w:r>
          </w:p>
        </w:tc>
      </w:tr>
      <w:tr w:rsidR="00EE19E9" w:rsidTr="00EE19E9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389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362 учащимся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487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450</w:t>
            </w:r>
          </w:p>
        </w:tc>
      </w:tr>
    </w:tbl>
    <w:p w:rsidR="00EE19E9" w:rsidRDefault="00EE19E9" w:rsidP="00EE19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Осталось  37 воспитанников из филиалов СШ и группы по плаванию, они  не предоставили  детей  в назначенный день и за отсутствия  транспорта для выездов  в филиалы. </w:t>
      </w:r>
    </w:p>
    <w:p w:rsidR="00EE19E9" w:rsidRDefault="00EE19E9" w:rsidP="00EE19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отметить, что воспитанники  спортивной школы в абсолютном большинстве здоровы, реже болеют. Единицы, имеют хронические заболевания или другие отклонения здоровья. Медицинский осмотр в 2018-2019 году показал, что воспитанники СШ из общего числа детей не имеют отклонений в состоянии здоровья. Медицинские осмотры детей, мероприятия по соблюдению санитарно-гигиенических норм, спортивные игры,  система просветительской работы – все эти мероприятия проводятся для улучшения состояния здоровья воспитанников СШ, оздоровления детей, приобщения к здоровому образу жизни. В апреле месяце мед.работники совместно тренерами провели «День здоровья», где приняли участие  250 воспитанников спортивной школы.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Медицинские работники  школы  участвуют и оказывают первую медицинскую  помощь  внутришкольных  и   районных  соревнованиях.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6"/>
          <w:szCs w:val="6"/>
        </w:rPr>
      </w:pPr>
    </w:p>
    <w:tbl>
      <w:tblPr>
        <w:tblW w:w="9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6"/>
        <w:gridCol w:w="957"/>
        <w:gridCol w:w="957"/>
        <w:gridCol w:w="897"/>
        <w:gridCol w:w="1017"/>
        <w:gridCol w:w="957"/>
        <w:gridCol w:w="957"/>
        <w:gridCol w:w="957"/>
        <w:gridCol w:w="924"/>
        <w:gridCol w:w="991"/>
      </w:tblGrid>
      <w:tr w:rsidR="00EE19E9" w:rsidTr="00EE19E9">
        <w:trPr>
          <w:trHeight w:val="1"/>
        </w:trPr>
        <w:tc>
          <w:tcPr>
            <w:tcW w:w="95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Медицинская помощь при спортивно-массовых мероприятиях</w:t>
            </w:r>
          </w:p>
        </w:tc>
      </w:tr>
      <w:tr w:rsidR="00EE19E9" w:rsidTr="00EE19E9">
        <w:trPr>
          <w:trHeight w:val="1"/>
        </w:trPr>
        <w:tc>
          <w:tcPr>
            <w:tcW w:w="4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tt-RU" w:eastAsia="en-US"/>
              </w:rPr>
            </w:pPr>
            <w:r>
              <w:rPr>
                <w:lang w:val="tt-RU" w:eastAsia="en-US"/>
              </w:rPr>
              <w:t>2017-2018 уч.</w:t>
            </w:r>
            <w:r>
              <w:rPr>
                <w:lang w:eastAsia="en-US"/>
              </w:rPr>
              <w:t>год.</w:t>
            </w:r>
          </w:p>
        </w:tc>
        <w:tc>
          <w:tcPr>
            <w:tcW w:w="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tt-RU" w:eastAsia="en-US"/>
              </w:rPr>
            </w:pPr>
            <w:r>
              <w:rPr>
                <w:lang w:val="tt-RU" w:eastAsia="en-US"/>
              </w:rPr>
              <w:t>2018-2019 уч.</w:t>
            </w:r>
            <w:r>
              <w:rPr>
                <w:lang w:eastAsia="en-US"/>
              </w:rPr>
              <w:t>год.</w:t>
            </w:r>
          </w:p>
        </w:tc>
      </w:tr>
      <w:tr w:rsidR="00EE19E9" w:rsidTr="00EE19E9">
        <w:trPr>
          <w:trHeight w:val="324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Число команд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Число участников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Число обращений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в.т. числе получили травмы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Число команд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Число участников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Число обращений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в.т. числе получили травмы</w:t>
            </w:r>
          </w:p>
        </w:tc>
      </w:tr>
      <w:tr w:rsidR="00EE19E9" w:rsidTr="00EE19E9">
        <w:trPr>
          <w:trHeight w:val="421"/>
        </w:trPr>
        <w:tc>
          <w:tcPr>
            <w:tcW w:w="9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19E9" w:rsidRDefault="00EE19E9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19E9" w:rsidRDefault="00EE19E9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19E9" w:rsidRDefault="00EE19E9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всего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госпит.</w:t>
            </w:r>
          </w:p>
        </w:tc>
        <w:tc>
          <w:tcPr>
            <w:tcW w:w="4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19E9" w:rsidRDefault="00EE19E9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19E9" w:rsidRDefault="00EE19E9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19E9" w:rsidRDefault="00EE19E9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госпит.</w:t>
            </w:r>
          </w:p>
        </w:tc>
      </w:tr>
      <w:tr w:rsidR="00EE19E9" w:rsidTr="00EE19E9">
        <w:trPr>
          <w:trHeight w:val="421"/>
        </w:trPr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218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 xml:space="preserve"> 2649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155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64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315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3000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168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9E9" w:rsidRDefault="00EE19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5</w:t>
            </w:r>
          </w:p>
        </w:tc>
      </w:tr>
    </w:tbl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связи  с улучшением  материально-технической базы спортивной школы  увеличился  количество проведенных соревнований и обращений медицинским работникам.</w:t>
      </w:r>
    </w:p>
    <w:p w:rsidR="00EE19E9" w:rsidRDefault="00EE19E9" w:rsidP="00EE19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этом  тренировочном  году медикаментов не  получили, пользовались прошлогодними . Сделаны  аптечки  для тренировочных  занятий  на 9  точках и 1 аптечка  Анти-СПИД. Итого: 10 аптечек и основная  сумка для оказания    первой медицинской помощи. Не  хватает: медицинские инструменты, шины, комнатные градусники, медицинские ёмкости и охлаждающий спрей.</w:t>
      </w:r>
    </w:p>
    <w:p w:rsidR="00EE19E9" w:rsidRDefault="00EE19E9" w:rsidP="00EE19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Все работники  СШ    за  счет бюджетных средств ежегодно проходят полное медицинское обследование.  В 2018 тренировочном  году медицинский осмотр прошли 47 человек,  а 2019 году должны пройти  49 человек.</w:t>
      </w:r>
    </w:p>
    <w:p w:rsidR="00EE19E9" w:rsidRDefault="00EE19E9" w:rsidP="00EE19E9">
      <w:pPr>
        <w:autoSpaceDE w:val="0"/>
        <w:autoSpaceDN w:val="0"/>
        <w:adjustRightInd w:val="0"/>
        <w:ind w:firstLine="708"/>
        <w:jc w:val="both"/>
        <w:rPr>
          <w:b/>
          <w:bCs/>
          <w:iCs/>
          <w:sz w:val="10"/>
          <w:szCs w:val="10"/>
        </w:rPr>
      </w:pP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Работа с родителями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iCs/>
          <w:sz w:val="10"/>
          <w:szCs w:val="10"/>
        </w:rPr>
      </w:pPr>
    </w:p>
    <w:p w:rsidR="00EE19E9" w:rsidRDefault="00EE19E9" w:rsidP="00EE19E9">
      <w:pPr>
        <w:autoSpaceDE w:val="0"/>
        <w:autoSpaceDN w:val="0"/>
        <w:adjustRightInd w:val="0"/>
        <w:ind w:firstLine="708"/>
        <w:jc w:val="both"/>
        <w:rPr>
          <w:b/>
          <w:bCs/>
          <w:iCs/>
          <w:sz w:val="28"/>
          <w:szCs w:val="28"/>
        </w:rPr>
      </w:pPr>
      <w:r>
        <w:rPr>
          <w:sz w:val="28"/>
          <w:szCs w:val="28"/>
        </w:rPr>
        <w:t xml:space="preserve"> Очень важно продуктивное сотрудничество школы и родителей. Проведение родительских собраний, знание положения дел в семье способствуют более углубленному пониманию проблемы ребенка, своевременной коррекции работы с учетом его индивидуальных психологических особенностей.   Родительские собрания проводятся  по мере необходимости в спортивных отделениях. К сожалению, многие родители безразличны и безучастны. Поэтому основные мероприятия с родительской общественностью это - приглашение родителей на День открытых дверей, на просмотр соревнований, помощь в доставке и явке детей на тренировочные занятия и соревнования. Наиболее активны родители детей младшего возраста отделения бадминтона, хоккея с шайбой и по борьбе на поясах.</w:t>
      </w:r>
    </w:p>
    <w:p w:rsidR="00EE19E9" w:rsidRDefault="00EE19E9" w:rsidP="00EE19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Традиционными стали мероприятия: «Весёлые старты», « Папа, мама и я -спортивная семья» и т.д.</w:t>
      </w:r>
    </w:p>
    <w:p w:rsidR="00EE19E9" w:rsidRDefault="00EE19E9" w:rsidP="00EE19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Вывод: коллектив СШ ведет работу по привлечению родителей к участию в спортивной жизни школы.</w:t>
      </w:r>
    </w:p>
    <w:p w:rsidR="00EE19E9" w:rsidRDefault="00EE19E9" w:rsidP="00EE19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Задачи: Одна из главных задач тренеров  и спортивной школы — это сотрудничество с родителями для достижения высоких результатов.</w:t>
      </w: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EE19E9" w:rsidRDefault="00EE19E9" w:rsidP="00EE19E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Внутри школьный контроль</w:t>
      </w:r>
    </w:p>
    <w:p w:rsidR="00EE19E9" w:rsidRDefault="00EE19E9" w:rsidP="00EE19E9">
      <w:pPr>
        <w:autoSpaceDE w:val="0"/>
        <w:autoSpaceDN w:val="0"/>
        <w:adjustRightInd w:val="0"/>
        <w:jc w:val="both"/>
        <w:rPr>
          <w:sz w:val="10"/>
          <w:szCs w:val="10"/>
          <w:lang w:val="tt-RU"/>
        </w:rPr>
      </w:pPr>
    </w:p>
    <w:p w:rsidR="00EE19E9" w:rsidRDefault="00EE19E9" w:rsidP="00EE19E9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28"/>
          <w:szCs w:val="28"/>
          <w:lang w:val="tt-RU"/>
        </w:rPr>
        <w:tab/>
        <w:t xml:space="preserve">        </w:t>
      </w:r>
      <w:r>
        <w:rPr>
          <w:sz w:val="28"/>
          <w:szCs w:val="28"/>
        </w:rPr>
        <w:t xml:space="preserve">В 2018-2019  тренировочном  году администрацией учреждения был своевременно составлен план и график внутришкольного контроля, который был доведен до сведения коллектива и вывешен на доске информации учреждения. Внутришкольный контроль является основным источником для диагностики состояния образовательного, воспитательного и тренировочного процесса </w:t>
      </w:r>
    </w:p>
    <w:p w:rsidR="00EE19E9" w:rsidRDefault="00EE19E9" w:rsidP="00EE19E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выявления слабых и сильных сторон  тренировочного процесса в течение года администрацией было посещено 12 соревнований, 165 тренировочных занятий. Проведен контроль ведения документации, комплектования и посещаемости в группах НП, Т(СС). Особое внимание было уделено соответствию проведения тренировочных занятий по утвержденному расписанию.</w:t>
      </w:r>
    </w:p>
    <w:p w:rsidR="00EE19E9" w:rsidRDefault="00EE19E9" w:rsidP="00EE19E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Администрация СШ с целью проверки комплектования и наполняемости групп, их посещаемости, оказанию помощи по методике </w:t>
      </w:r>
      <w:r>
        <w:rPr>
          <w:sz w:val="28"/>
          <w:szCs w:val="28"/>
        </w:rPr>
        <w:lastRenderedPageBreak/>
        <w:t>проведения занятий, по методике развития двигательных способностей, по методике предупреждения и исправления ошибок, наиболее часто встречающихся у учащихся, дозирования нагрузки и контроля за процессом восстановления воспитанников, выполнения тренерами  методических рекомендаций, контроля за правильностью и достоверностью приема контрольных нормативов   систематически посещала  тренировочные занятия и учебные игры между группами. После каждого занятия проводилась индивидуальная беседа с тренером, где отмечались положительные моменты, а также недочеты, давались рекомендации по их исправлению. Следует отметить методически грамотное проведение занятий, наличие школьной документации следующих тренеров : Гиздуллина  Г.Ф., Ханов И.Р., Бариев Л.Х., Давлетшин А.А., Шакирянов Р.Р., Хабибуллин Ф.Ф.., Кашапов И,Р..  Отмечалась высокая наполняемость в группах отделения бадминтона, волейбола, баскетбола, армрестлинга и плавания.</w:t>
      </w:r>
    </w:p>
    <w:p w:rsidR="00EE19E9" w:rsidRDefault="00EE19E9" w:rsidP="00EE19E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были проведены в течение года проверки наличия медицинского допуска у воспитанников. Было отмечено, что дети не всегда вовремя проходят мед. осмотр, поэтому тренерам необходимо более строго подходить к проблеме сдачи медицинских справок, а особенно карточек спортсменов в группах Т(СС).</w:t>
      </w:r>
    </w:p>
    <w:p w:rsidR="00EE19E9" w:rsidRDefault="00EE19E9" w:rsidP="00EE19E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посещения тренировочных занятий и соревнований было выявлено, что не всегда содержание учебного занятия соответствует целям и задачам тренировки; недостаточное внимание уделяется восстановительным мероприятиям.</w:t>
      </w:r>
    </w:p>
    <w:p w:rsidR="00EE19E9" w:rsidRDefault="00EE19E9" w:rsidP="00EE19E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итоге отмечены и положительные моменты:</w:t>
      </w:r>
    </w:p>
    <w:p w:rsidR="00EE19E9" w:rsidRDefault="00EE19E9" w:rsidP="00EE19E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привитие учащимся навыков самоанализа учебной и соревновательной деятельности;</w:t>
      </w:r>
    </w:p>
    <w:p w:rsidR="00EE19E9" w:rsidRDefault="00EE19E9" w:rsidP="00EE19E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разнообразие подводящих и общеразвивающих упражнений;</w:t>
      </w:r>
    </w:p>
    <w:p w:rsidR="00EE19E9" w:rsidRDefault="00EE19E9" w:rsidP="00EE19E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передача накопленного опыта начинающим тренерам;</w:t>
      </w:r>
    </w:p>
    <w:p w:rsidR="00EE19E9" w:rsidRDefault="00EE19E9" w:rsidP="00EE19E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год проведено 10 проверок ведения журналов тренерами  отделений школы. В процессе проверки журналов посещаемости в течение тренировочного   года тренерам  было указано на ошибки и недочеты при их заполнении. Тренеры  своевременно реагировали на отмеченные замечания.</w:t>
      </w:r>
    </w:p>
    <w:p w:rsidR="00EE19E9" w:rsidRDefault="00EE19E9" w:rsidP="00EE19E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Два раза в год проводится контроль уровня общей физической подготовки и один раз в год контроль уровня специальной физической подготовки. Каждую четверть  проводится контроль ведения журнала по технике безопасности.</w:t>
      </w:r>
    </w:p>
    <w:p w:rsidR="00EE19E9" w:rsidRDefault="00EE19E9" w:rsidP="00EE19E9">
      <w:pPr>
        <w:autoSpaceDE w:val="0"/>
        <w:autoSpaceDN w:val="0"/>
        <w:adjustRightInd w:val="0"/>
        <w:rPr>
          <w:sz w:val="28"/>
          <w:szCs w:val="28"/>
          <w:lang w:val="tt-RU"/>
        </w:rPr>
      </w:pPr>
    </w:p>
    <w:p w:rsidR="00EE19E9" w:rsidRDefault="00EE19E9" w:rsidP="00EE19E9">
      <w:pPr>
        <w:autoSpaceDE w:val="0"/>
        <w:autoSpaceDN w:val="0"/>
        <w:adjustRightInd w:val="0"/>
        <w:rPr>
          <w:sz w:val="28"/>
          <w:szCs w:val="28"/>
          <w:lang w:val="tt-RU"/>
        </w:rPr>
      </w:pPr>
    </w:p>
    <w:p w:rsidR="00EE19E9" w:rsidRDefault="00EE19E9" w:rsidP="00EE19E9">
      <w:pPr>
        <w:autoSpaceDE w:val="0"/>
        <w:autoSpaceDN w:val="0"/>
        <w:adjustRightInd w:val="0"/>
        <w:rPr>
          <w:sz w:val="28"/>
          <w:szCs w:val="28"/>
          <w:lang w:val="tt-RU"/>
        </w:rPr>
      </w:pPr>
    </w:p>
    <w:p w:rsidR="00EE19E9" w:rsidRDefault="00EE19E9" w:rsidP="00EE19E9">
      <w:pPr>
        <w:autoSpaceDE w:val="0"/>
        <w:autoSpaceDN w:val="0"/>
        <w:adjustRightInd w:val="0"/>
        <w:rPr>
          <w:sz w:val="28"/>
          <w:szCs w:val="28"/>
          <w:lang w:val="tt-RU"/>
        </w:rPr>
      </w:pPr>
    </w:p>
    <w:p w:rsidR="00EE19E9" w:rsidRDefault="00EE19E9" w:rsidP="00EE19E9">
      <w:pPr>
        <w:autoSpaceDE w:val="0"/>
        <w:autoSpaceDN w:val="0"/>
        <w:adjustRightInd w:val="0"/>
        <w:rPr>
          <w:sz w:val="28"/>
          <w:szCs w:val="28"/>
          <w:lang w:val="tt-RU"/>
        </w:rPr>
      </w:pPr>
    </w:p>
    <w:p w:rsidR="00EE19E9" w:rsidRDefault="00EE19E9" w:rsidP="00EE19E9">
      <w:pPr>
        <w:autoSpaceDE w:val="0"/>
        <w:autoSpaceDN w:val="0"/>
        <w:adjustRightInd w:val="0"/>
        <w:rPr>
          <w:sz w:val="28"/>
          <w:szCs w:val="28"/>
          <w:lang w:val="tt-RU"/>
        </w:rPr>
      </w:pPr>
    </w:p>
    <w:p w:rsidR="00EE19E9" w:rsidRDefault="00EE19E9" w:rsidP="00EE19E9">
      <w:pPr>
        <w:autoSpaceDE w:val="0"/>
        <w:autoSpaceDN w:val="0"/>
        <w:adjustRightInd w:val="0"/>
        <w:rPr>
          <w:rFonts w:ascii="Century Schoolbook" w:hAnsi="Century Schoolbook" w:cs="Century Schoolbook"/>
          <w:b/>
          <w:bCs/>
          <w:sz w:val="28"/>
          <w:szCs w:val="28"/>
          <w:u w:val="single"/>
        </w:rPr>
      </w:pPr>
    </w:p>
    <w:p w:rsidR="00EE19E9" w:rsidRDefault="00EE19E9" w:rsidP="00EE19E9">
      <w:pPr>
        <w:autoSpaceDE w:val="0"/>
        <w:autoSpaceDN w:val="0"/>
        <w:adjustRightInd w:val="0"/>
        <w:rPr>
          <w:rFonts w:ascii="Century Schoolbook" w:hAnsi="Century Schoolbook" w:cs="Century Schoolbook"/>
          <w:b/>
          <w:bCs/>
          <w:sz w:val="28"/>
          <w:szCs w:val="28"/>
          <w:u w:val="single"/>
        </w:rPr>
      </w:pPr>
    </w:p>
    <w:p w:rsidR="005C4498" w:rsidRDefault="005C4498">
      <w:bookmarkStart w:id="0" w:name="_GoBack"/>
      <w:bookmarkEnd w:id="0"/>
    </w:p>
    <w:sectPr w:rsidR="005C4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91233A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5A02620"/>
    <w:multiLevelType w:val="multilevel"/>
    <w:tmpl w:val="F9AA9F06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-%2"/>
      <w:lvlJc w:val="left"/>
      <w:pPr>
        <w:ind w:left="375" w:hanging="375"/>
      </w:pPr>
    </w:lvl>
    <w:lvl w:ilvl="2">
      <w:start w:val="1"/>
      <w:numFmt w:val="decimalZero"/>
      <w:lvlText w:val="%1-%2.%3"/>
      <w:lvlJc w:val="left"/>
      <w:pPr>
        <w:ind w:left="720" w:hanging="720"/>
      </w:pPr>
    </w:lvl>
    <w:lvl w:ilvl="3">
      <w:start w:val="1"/>
      <w:numFmt w:val="decimalZero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num w:numId="1">
    <w:abstractNumId w:val="0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06"/>
    <w:rsid w:val="005C4498"/>
    <w:rsid w:val="00656806"/>
    <w:rsid w:val="00744129"/>
    <w:rsid w:val="00744444"/>
    <w:rsid w:val="00EE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19E9"/>
    <w:pPr>
      <w:keepNext/>
      <w:jc w:val="center"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EE19E9"/>
    <w:pPr>
      <w:keepNext/>
      <w:outlineLvl w:val="1"/>
    </w:pPr>
    <w:rPr>
      <w:b/>
      <w:bCs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E19E9"/>
    <w:pPr>
      <w:keepNext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EE19E9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9"/>
    <w:pPr>
      <w:ind w:left="720"/>
      <w:contextualSpacing/>
    </w:pPr>
  </w:style>
  <w:style w:type="character" w:styleId="a4">
    <w:name w:val="Intense Emphasis"/>
    <w:basedOn w:val="a0"/>
    <w:uiPriority w:val="21"/>
    <w:qFormat/>
    <w:rsid w:val="00744129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rsid w:val="00EE19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EE19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EE19E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EE19E9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a5">
    <w:name w:val="Normal (Web)"/>
    <w:basedOn w:val="a"/>
    <w:uiPriority w:val="99"/>
    <w:semiHidden/>
    <w:unhideWhenUsed/>
    <w:rsid w:val="00EE19E9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EE19E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EE19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uiPriority w:val="99"/>
    <w:semiHidden/>
    <w:unhideWhenUsed/>
    <w:rsid w:val="00EE19E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EE19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uiPriority w:val="99"/>
    <w:semiHidden/>
    <w:unhideWhenUsed/>
    <w:qFormat/>
    <w:rsid w:val="00EE19E9"/>
    <w:rPr>
      <w:b/>
      <w:bCs/>
      <w:sz w:val="20"/>
      <w:szCs w:val="20"/>
    </w:rPr>
  </w:style>
  <w:style w:type="paragraph" w:styleId="ab">
    <w:name w:val="Body Text"/>
    <w:basedOn w:val="a"/>
    <w:link w:val="ac"/>
    <w:uiPriority w:val="99"/>
    <w:semiHidden/>
    <w:unhideWhenUsed/>
    <w:rsid w:val="00EE19E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E19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EE19E9"/>
    <w:pPr>
      <w:ind w:firstLine="720"/>
      <w:jc w:val="both"/>
    </w:pPr>
    <w:rPr>
      <w:sz w:val="28"/>
      <w:szCs w:val="20"/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E19E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">
    <w:name w:val="Balloon Text"/>
    <w:basedOn w:val="a"/>
    <w:link w:val="af0"/>
    <w:uiPriority w:val="99"/>
    <w:semiHidden/>
    <w:unhideWhenUsed/>
    <w:rsid w:val="00EE19E9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EE19E9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f1">
    <w:name w:val="Table Grid"/>
    <w:basedOn w:val="a1"/>
    <w:uiPriority w:val="59"/>
    <w:rsid w:val="00EE1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19E9"/>
    <w:pPr>
      <w:keepNext/>
      <w:jc w:val="center"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EE19E9"/>
    <w:pPr>
      <w:keepNext/>
      <w:outlineLvl w:val="1"/>
    </w:pPr>
    <w:rPr>
      <w:b/>
      <w:bCs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E19E9"/>
    <w:pPr>
      <w:keepNext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EE19E9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9"/>
    <w:pPr>
      <w:ind w:left="720"/>
      <w:contextualSpacing/>
    </w:pPr>
  </w:style>
  <w:style w:type="character" w:styleId="a4">
    <w:name w:val="Intense Emphasis"/>
    <w:basedOn w:val="a0"/>
    <w:uiPriority w:val="21"/>
    <w:qFormat/>
    <w:rsid w:val="00744129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rsid w:val="00EE19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EE19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EE19E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EE19E9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a5">
    <w:name w:val="Normal (Web)"/>
    <w:basedOn w:val="a"/>
    <w:uiPriority w:val="99"/>
    <w:semiHidden/>
    <w:unhideWhenUsed/>
    <w:rsid w:val="00EE19E9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EE19E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EE19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uiPriority w:val="99"/>
    <w:semiHidden/>
    <w:unhideWhenUsed/>
    <w:rsid w:val="00EE19E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EE19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uiPriority w:val="99"/>
    <w:semiHidden/>
    <w:unhideWhenUsed/>
    <w:qFormat/>
    <w:rsid w:val="00EE19E9"/>
    <w:rPr>
      <w:b/>
      <w:bCs/>
      <w:sz w:val="20"/>
      <w:szCs w:val="20"/>
    </w:rPr>
  </w:style>
  <w:style w:type="paragraph" w:styleId="ab">
    <w:name w:val="Body Text"/>
    <w:basedOn w:val="a"/>
    <w:link w:val="ac"/>
    <w:uiPriority w:val="99"/>
    <w:semiHidden/>
    <w:unhideWhenUsed/>
    <w:rsid w:val="00EE19E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E19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EE19E9"/>
    <w:pPr>
      <w:ind w:firstLine="720"/>
      <w:jc w:val="both"/>
    </w:pPr>
    <w:rPr>
      <w:sz w:val="28"/>
      <w:szCs w:val="20"/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E19E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">
    <w:name w:val="Balloon Text"/>
    <w:basedOn w:val="a"/>
    <w:link w:val="af0"/>
    <w:uiPriority w:val="99"/>
    <w:semiHidden/>
    <w:unhideWhenUsed/>
    <w:rsid w:val="00EE19E9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EE19E9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f1">
    <w:name w:val="Table Grid"/>
    <w:basedOn w:val="a1"/>
    <w:uiPriority w:val="59"/>
    <w:rsid w:val="00EE1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НП</c:v>
                </c:pt>
                <c:pt idx="1">
                  <c:v>Т(СС)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245</c:v>
                </c:pt>
                <c:pt idx="1">
                  <c:v>169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НП</c:v>
                </c:pt>
                <c:pt idx="1">
                  <c:v>Т(СС)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170</c:v>
                </c:pt>
                <c:pt idx="1">
                  <c:v>220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2018-2019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НП</c:v>
                </c:pt>
                <c:pt idx="1">
                  <c:v>Т(СС)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237</c:v>
                </c:pt>
                <c:pt idx="1">
                  <c:v>250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2008576"/>
        <c:axId val="132014464"/>
      </c:barChart>
      <c:catAx>
        <c:axId val="132008576"/>
        <c:scaling>
          <c:orientation val="minMax"/>
        </c:scaling>
        <c:delete val="0"/>
        <c:axPos val="b"/>
        <c:majorTickMark val="out"/>
        <c:minorTickMark val="none"/>
        <c:tickLblPos val="nextTo"/>
        <c:crossAx val="132014464"/>
        <c:crosses val="autoZero"/>
        <c:auto val="1"/>
        <c:lblAlgn val="ctr"/>
        <c:lblOffset val="100"/>
        <c:noMultiLvlLbl val="0"/>
      </c:catAx>
      <c:valAx>
        <c:axId val="132014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20085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Летний отдых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60</c:v>
                </c:pt>
                <c:pt idx="1">
                  <c:v>30</c:v>
                </c:pt>
                <c:pt idx="2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880758807588072E-2"/>
          <c:y val="5.2023121387283239E-2"/>
          <c:w val="0.60704607046070458"/>
          <c:h val="0.75144508670520227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 СШ</c:v>
                </c:pt>
              </c:strCache>
            </c:strRef>
          </c:tx>
          <c:spPr>
            <a:solidFill>
              <a:srgbClr val="9999FF"/>
            </a:solidFill>
            <a:ln w="12624">
              <a:solidFill>
                <a:srgbClr val="000000"/>
              </a:solidFill>
              <a:prstDash val="solid"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Sheet1!$B$1:$C$1</c:f>
              <c:strCache>
                <c:ptCount val="2"/>
                <c:pt idx="0">
                  <c:v>2017-2018</c:v>
                </c:pt>
                <c:pt idx="1">
                  <c:v>2018-2019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16</c:v>
                </c:pt>
                <c:pt idx="1">
                  <c:v>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Районные </c:v>
                </c:pt>
              </c:strCache>
            </c:strRef>
          </c:tx>
          <c:spPr>
            <a:solidFill>
              <a:srgbClr val="993366"/>
            </a:solidFill>
            <a:ln w="12624">
              <a:solidFill>
                <a:srgbClr val="000000"/>
              </a:solidFill>
              <a:prstDash val="solid"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Sheet1!$B$1:$C$1</c:f>
              <c:strCache>
                <c:ptCount val="2"/>
                <c:pt idx="0">
                  <c:v>2017-2018</c:v>
                </c:pt>
                <c:pt idx="1">
                  <c:v>2018-2019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11</c:v>
                </c:pt>
                <c:pt idx="1">
                  <c:v>19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Республиканские</c:v>
                </c:pt>
              </c:strCache>
            </c:strRef>
          </c:tx>
          <c:spPr>
            <a:solidFill>
              <a:srgbClr val="FFFFCC"/>
            </a:solidFill>
            <a:ln w="12624">
              <a:solidFill>
                <a:srgbClr val="000000"/>
              </a:solidFill>
              <a:prstDash val="solid"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Sheet1!$B$1:$C$1</c:f>
              <c:strCache>
                <c:ptCount val="2"/>
                <c:pt idx="0">
                  <c:v>2017-2018</c:v>
                </c:pt>
                <c:pt idx="1">
                  <c:v>2018-2019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41</c:v>
                </c:pt>
                <c:pt idx="1">
                  <c:v>49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Российские </c:v>
                </c:pt>
              </c:strCache>
            </c:strRef>
          </c:tx>
          <c:spPr>
            <a:solidFill>
              <a:srgbClr val="CCFFFF"/>
            </a:solidFill>
            <a:ln w="12624">
              <a:solidFill>
                <a:srgbClr val="000000"/>
              </a:solidFill>
              <a:prstDash val="solid"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Sheet1!$B$1:$C$1</c:f>
              <c:strCache>
                <c:ptCount val="2"/>
                <c:pt idx="0">
                  <c:v>2017-2018</c:v>
                </c:pt>
                <c:pt idx="1">
                  <c:v>2018-2019</c:v>
                </c:pt>
              </c:strCache>
            </c:strRef>
          </c:cat>
          <c:val>
            <c:numRef>
              <c:f>Sheet1!$B$5:$C$5</c:f>
              <c:numCache>
                <c:formatCode>General</c:formatCode>
                <c:ptCount val="2"/>
                <c:pt idx="0">
                  <c:v>10</c:v>
                </c:pt>
                <c:pt idx="1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43056256"/>
        <c:axId val="150815872"/>
        <c:axId val="0"/>
      </c:bar3DChart>
      <c:catAx>
        <c:axId val="143056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08158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0815872"/>
        <c:scaling>
          <c:orientation val="minMax"/>
        </c:scaling>
        <c:delete val="0"/>
        <c:axPos val="l"/>
        <c:majorGridlines>
          <c:spPr>
            <a:ln w="315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3056256"/>
        <c:crosses val="autoZero"/>
        <c:crossBetween val="between"/>
      </c:valAx>
      <c:spPr>
        <a:noFill/>
        <a:ln w="25248">
          <a:noFill/>
        </a:ln>
      </c:spPr>
    </c:plotArea>
    <c:legend>
      <c:legendPos val="r"/>
      <c:layout>
        <c:manualLayout>
          <c:xMode val="edge"/>
          <c:yMode val="edge"/>
          <c:x val="0.7127371273712737"/>
          <c:y val="0.2774566473988439"/>
          <c:w val="0.27642276422764228"/>
          <c:h val="0.44508670520231214"/>
        </c:manualLayout>
      </c:layout>
      <c:overlay val="0"/>
      <c:spPr>
        <a:noFill/>
        <a:ln w="3156">
          <a:solidFill>
            <a:srgbClr val="000000"/>
          </a:solidFill>
          <a:prstDash val="solid"/>
        </a:ln>
      </c:spPr>
      <c:txPr>
        <a:bodyPr/>
        <a:lstStyle/>
        <a:p>
          <a:pPr>
            <a:defRPr sz="73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5025</Words>
  <Characters>28644</Characters>
  <Application>Microsoft Office Word</Application>
  <DocSecurity>0</DocSecurity>
  <Lines>238</Lines>
  <Paragraphs>67</Paragraphs>
  <ScaleCrop>false</ScaleCrop>
  <Company/>
  <LinksUpToDate>false</LinksUpToDate>
  <CharactersWithSpaces>33602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2019-10-08T13:42:00Z</dcterms:created>
  <dcterms:modified xsi:type="dcterms:W3CDTF">2019-10-08T13:43:00Z</dcterms:modified>
</cp:coreProperties>
</file>